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8"/>
          <w:szCs w:val="18"/>
        </w:rPr>
        <w:sectPr>
          <w:pgSz w:h="15840" w:w="12240" w:orient="portrait"/>
          <w:pgMar w:bottom="1440" w:top="72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Ministry of health of Ukraine</w:t>
      </w:r>
    </w:p>
    <w:p w:rsidR="00000000" w:rsidDel="00000000" w:rsidP="00000000" w:rsidRDefault="00000000" w:rsidRPr="00000000" w14:paraId="00000004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Name and location of the health care institution from which the statement was sent</w:t>
      </w:r>
    </w:p>
    <w:p w:rsidR="00000000" w:rsidDel="00000000" w:rsidP="00000000" w:rsidRDefault="00000000" w:rsidRPr="00000000" w14:paraId="00000005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MEDICAL DOCUMENTATION</w:t>
      </w:r>
    </w:p>
    <w:p w:rsidR="00000000" w:rsidDel="00000000" w:rsidP="00000000" w:rsidRDefault="00000000" w:rsidRPr="00000000" w14:paraId="00000007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Form of primary accounting documentation N 027-1/o </w:t>
      </w:r>
    </w:p>
    <w:p w:rsidR="00000000" w:rsidDel="00000000" w:rsidP="00000000" w:rsidRDefault="00000000" w:rsidRPr="00000000" w14:paraId="00000008">
      <w:pPr>
        <w:jc w:val="center"/>
        <w:rPr>
          <w:sz w:val="18"/>
          <w:szCs w:val="18"/>
        </w:rPr>
        <w:sectPr>
          <w:type w:val="continuous"/>
          <w:pgSz w:h="15840" w:w="12240" w:orient="portrait"/>
          <w:pgMar w:bottom="1440" w:top="72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sz w:val="18"/>
          <w:szCs w:val="18"/>
          <w:rtl w:val="0"/>
        </w:rPr>
        <w:t xml:space="preserve">The order of the Ministry of Health of Ukraine was approved 10.10.2007 № 629</w:t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National</w:t>
      </w:r>
    </w:p>
    <w:p w:rsidR="00000000" w:rsidDel="00000000" w:rsidP="00000000" w:rsidRDefault="00000000" w:rsidRPr="00000000" w14:paraId="0000000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Cancer Institute</w:t>
      </w:r>
    </w:p>
    <w:p w:rsidR="00000000" w:rsidDel="00000000" w:rsidP="00000000" w:rsidRDefault="00000000" w:rsidRPr="00000000" w14:paraId="0000000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03022, Kyiv, 33/43 Lomonosova st,</w:t>
      </w:r>
    </w:p>
    <w:p w:rsidR="00000000" w:rsidDel="00000000" w:rsidP="00000000" w:rsidRDefault="00000000" w:rsidRPr="00000000" w14:paraId="0000000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EDRPOU CODE 02011976</w:t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AN EXTRACT</w:t>
      </w:r>
    </w:p>
    <w:p w:rsidR="00000000" w:rsidDel="00000000" w:rsidP="00000000" w:rsidRDefault="00000000" w:rsidRPr="00000000" w14:paraId="00000010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an extract from the medical card of an inpatient with a malignant neoplasm</w:t>
      </w:r>
    </w:p>
    <w:p w:rsidR="00000000" w:rsidDel="00000000" w:rsidP="00000000" w:rsidRDefault="00000000" w:rsidRPr="00000000" w14:paraId="00000011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November "15th”  2022</w:t>
      </w:r>
    </w:p>
    <w:p w:rsidR="00000000" w:rsidDel="00000000" w:rsidP="00000000" w:rsidRDefault="00000000" w:rsidRPr="00000000" w14:paraId="0000001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To: Zhytomyr region. , Malynsky district</w:t>
      </w:r>
    </w:p>
    <w:p w:rsidR="00000000" w:rsidDel="00000000" w:rsidP="00000000" w:rsidRDefault="00000000" w:rsidRPr="00000000" w14:paraId="0000001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Identifier: С212964 N: 14809/2022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﻿﻿﻿Surname, first name, patronymic: ZHERLITSYNA ANASTASTYA STANISLAVIVNA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﻿﻿﻿Sex: female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﻿﻿﻿Date of birth (DD/MM/YYYY): 25/04/1976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patient's registration address: (713 ;0 ) 30 Heroiv Krut st., Zhytomyr Region , Malynskyi District, Malyn city, ﻿﻿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Type: town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﻿﻿﻿The place of work (specialty): unknown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Group of primary accounting: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hospitalization (DD/MM/YYYY): 27/09/2022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discharge(DD/MM/YYYY): 28/09/2022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CODE ICD-10: C55 (34 unspecified part of the uterus)</w:t>
        <w:br w:type="textWrapping"/>
        <w:t xml:space="preserve">Clinical group: 2</w:t>
      </w:r>
    </w:p>
    <w:p w:rsidR="00000000" w:rsidDel="00000000" w:rsidP="00000000" w:rsidRDefault="00000000" w:rsidRPr="00000000" w14:paraId="0000001F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FINAL DIAGNOSIS</w:t>
      </w:r>
    </w:p>
    <w:p w:rsidR="00000000" w:rsidDel="00000000" w:rsidP="00000000" w:rsidRDefault="00000000" w:rsidRPr="00000000" w14:paraId="0000002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1. Clinical diagnosis: malignant neoplasm (ICD-10 code C55)</w:t>
      </w:r>
    </w:p>
    <w:p w:rsidR="00000000" w:rsidDel="00000000" w:rsidP="00000000" w:rsidRDefault="00000000" w:rsidRPr="00000000" w14:paraId="0000002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(48901) uterus</w:t>
      </w:r>
    </w:p>
    <w:p w:rsidR="00000000" w:rsidDel="00000000" w:rsidP="00000000" w:rsidRDefault="00000000" w:rsidRPr="00000000" w14:paraId="0000002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(3254) Leiomyosarcoma</w:t>
      </w:r>
    </w:p>
    <w:p w:rsidR="00000000" w:rsidDel="00000000" w:rsidP="00000000" w:rsidRDefault="00000000" w:rsidRPr="00000000" w14:paraId="0000002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 of diagnosis: 8 /2022</w:t>
      </w:r>
    </w:p>
    <w:p w:rsidR="00000000" w:rsidDel="00000000" w:rsidP="00000000" w:rsidRDefault="00000000" w:rsidRPr="00000000" w14:paraId="0000002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Indices (p) TNM according to the 6th revision:</w:t>
      </w:r>
    </w:p>
    <w:p w:rsidR="00000000" w:rsidDel="00000000" w:rsidP="00000000" w:rsidRDefault="00000000" w:rsidRPr="00000000" w14:paraId="0000002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Т2 NO M1</w:t>
      </w:r>
    </w:p>
    <w:p w:rsidR="00000000" w:rsidDel="00000000" w:rsidP="00000000" w:rsidRDefault="00000000" w:rsidRPr="00000000" w14:paraId="0000002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diagnosis is confirmed: histologically</w:t>
      </w:r>
    </w:p>
    <w:p w:rsidR="00000000" w:rsidDel="00000000" w:rsidP="00000000" w:rsidRDefault="00000000" w:rsidRPr="00000000" w14:paraId="000000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Morphological conclusion № 48278  from 31/08/2022 (DD/MM/YYYY)</w:t>
      </w:r>
    </w:p>
    <w:p w:rsidR="00000000" w:rsidDel="00000000" w:rsidP="00000000" w:rsidRDefault="00000000" w:rsidRPr="00000000" w14:paraId="0000002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Transferred and accompanying diseases:</w:t>
      </w:r>
    </w:p>
    <w:p w:rsidR="00000000" w:rsidDel="00000000" w:rsidP="00000000" w:rsidRDefault="00000000" w:rsidRPr="00000000" w14:paraId="0000002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(code ICD-10)</w:t>
      </w:r>
    </w:p>
    <w:p w:rsidR="00000000" w:rsidDel="00000000" w:rsidP="00000000" w:rsidRDefault="00000000" w:rsidRPr="00000000" w14:paraId="0000002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(code ICD-10)</w:t>
      </w:r>
    </w:p>
    <w:p w:rsidR="00000000" w:rsidDel="00000000" w:rsidP="00000000" w:rsidRDefault="00000000" w:rsidRPr="00000000" w14:paraId="0000002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Chronic gastritis</w:t>
      </w:r>
    </w:p>
    <w:p w:rsidR="00000000" w:rsidDel="00000000" w:rsidP="00000000" w:rsidRDefault="00000000" w:rsidRPr="00000000" w14:paraId="0000002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01/09/2022: distant metastasis  19805-omentum</w:t>
      </w:r>
    </w:p>
    <w:p w:rsidR="00000000" w:rsidDel="00000000" w:rsidP="00000000" w:rsidRDefault="00000000" w:rsidRPr="00000000" w14:paraId="0000002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01/09/2022: distant metastasis  16001-liver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HOSPITAL</w:t>
      </w:r>
    </w:p>
    <w:p w:rsidR="00000000" w:rsidDel="00000000" w:rsidP="00000000" w:rsidRDefault="00000000" w:rsidRPr="00000000" w14:paraId="0000003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Hospitalization:</w:t>
      </w:r>
    </w:p>
    <w:p w:rsidR="00000000" w:rsidDel="00000000" w:rsidP="00000000" w:rsidRDefault="00000000" w:rsidRPr="00000000" w14:paraId="0000003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from 01/09/2022 until 02/09/2022 (DD/MM/YYYY) about:</w:t>
      </w:r>
    </w:p>
    <w:p w:rsidR="00000000" w:rsidDel="00000000" w:rsidP="00000000" w:rsidRDefault="00000000" w:rsidRPr="00000000" w14:paraId="0000003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malignant neoplasm of of an unspecified part of the uterus (ICD-10 code C55)</w:t>
      </w:r>
    </w:p>
    <w:p w:rsidR="00000000" w:rsidDel="00000000" w:rsidP="00000000" w:rsidRDefault="00000000" w:rsidRPr="00000000" w14:paraId="0000003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Hospitalization: from 08/09/2022 until 09/09/2022 about:</w:t>
      </w:r>
    </w:p>
    <w:p w:rsidR="00000000" w:rsidDel="00000000" w:rsidP="00000000" w:rsidRDefault="00000000" w:rsidRPr="00000000" w14:paraId="00000034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malignant neoplasm of of an unspecified part of the uterus (ICD-10 code C56)</w:t>
      </w:r>
    </w:p>
    <w:p w:rsidR="00000000" w:rsidDel="00000000" w:rsidP="00000000" w:rsidRDefault="00000000" w:rsidRPr="00000000" w14:paraId="0000003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Hospitalization: from 27/09/2022 until 28/09/2022 about: (ICD-10 code C55)</w:t>
      </w:r>
    </w:p>
    <w:p w:rsidR="00000000" w:rsidDel="00000000" w:rsidP="00000000" w:rsidRDefault="00000000" w:rsidRPr="00000000" w14:paraId="0000003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malignant neoplasm of of an unspecified part of the uterus</w:t>
      </w:r>
    </w:p>
    <w:p w:rsidR="00000000" w:rsidDel="00000000" w:rsidP="00000000" w:rsidRDefault="00000000" w:rsidRPr="00000000" w14:paraId="00000037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CHRONOLOGY OF TREATMENT (DD/MM/YYYY)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sz w:val="18"/>
          <w:szCs w:val="18"/>
          <w:rtl w:val="0"/>
        </w:rPr>
        <w:t xml:space="preserve">Chemo-, hormone-, immunotherapy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"/>
        <w:gridCol w:w="3780"/>
        <w:gridCol w:w="2340"/>
        <w:gridCol w:w="2340"/>
        <w:tblGridChange w:id="0">
          <w:tblGrid>
            <w:gridCol w:w="900"/>
            <w:gridCol w:w="378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NI hosp.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Drug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Dose (Total)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Method of drug administration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from 04/10/2022 until 04/10/2022</w:t>
            </w:r>
          </w:p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Type:Chemotherapy                                                       Character: according to a radical program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Gemzar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2000.0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from 01/09/2022 until 01/09/2022</w:t>
            </w:r>
          </w:p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Type:Chemotherapy                                                       Character: according to a radical program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Taxotere</w:t>
            </w:r>
          </w:p>
          <w:p w:rsidR="00000000" w:rsidDel="00000000" w:rsidP="00000000" w:rsidRDefault="00000000" w:rsidRPr="00000000" w14:paraId="0000004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Gemzar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160.0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2000.0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</w:p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from 08/09/2022 until 08/09/2022</w:t>
            </w:r>
          </w:p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Type:Chemotherapy                                                       Character: according to a radical program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Gemzar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2000.0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from 27/09/2022 until 27/09/2022</w:t>
            </w:r>
          </w:p>
          <w:p w:rsidR="00000000" w:rsidDel="00000000" w:rsidP="00000000" w:rsidRDefault="00000000" w:rsidRPr="00000000" w14:paraId="000000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Type:Chemotherapy                                                       Character: according to a radical program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Taxotere</w:t>
            </w:r>
          </w:p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Gemzar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160.0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2000.0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</w:p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intravenously</w:t>
            </w:r>
          </w:p>
        </w:tc>
      </w:tr>
    </w:tbl>
    <w:p w:rsidR="00000000" w:rsidDel="00000000" w:rsidP="00000000" w:rsidRDefault="00000000" w:rsidRPr="00000000" w14:paraId="0000006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20. Special examination methods:</w:t>
      </w:r>
    </w:p>
    <w:p w:rsidR="00000000" w:rsidDel="00000000" w:rsidP="00000000" w:rsidRDefault="00000000" w:rsidRPr="00000000" w14:paraId="0000006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21. Recommendations at discharge:</w:t>
      </w:r>
    </w:p>
    <w:p w:rsidR="00000000" w:rsidDel="00000000" w:rsidP="00000000" w:rsidRDefault="00000000" w:rsidRPr="00000000" w14:paraId="0000006B">
      <w:pPr>
        <w:rPr>
          <w:rFonts w:ascii="Roboto" w:cs="Roboto" w:eastAsia="Roboto" w:hAnsi="Roboto"/>
          <w:color w:val="1155cc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The doctor who filled out the discharge: </w:t>
      </w: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18"/>
            <w:szCs w:val="18"/>
            <w:u w:val="single"/>
            <w:rtl w:val="0"/>
          </w:rPr>
          <w:t xml:space="preserve">L A Proskurnya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Chief department: U V Ostapenko</w:t>
      </w:r>
    </w:p>
    <w:p w:rsidR="00000000" w:rsidDel="00000000" w:rsidP="00000000" w:rsidRDefault="00000000" w:rsidRPr="00000000" w14:paraId="0000006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72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researchgate.net/scientific-contributions/L-A-Proskurnya-205512919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