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65851" cy="577774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51" cy="5777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9:47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1006990709230943083920</w:t>
            </w:r>
          </w:p>
        </w:tc>
      </w:tr>
    </w:tbl>
    <w:p w:rsidR="00000000" w:rsidDel="00000000" w:rsidP="00000000" w:rsidRDefault="00000000" w:rsidRPr="00000000" w14:paraId="00000011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4020"/>
        <w:gridCol w:w="2085"/>
        <w:gridCol w:w="1815"/>
        <w:gridCol w:w="2010"/>
        <w:tblGridChange w:id="0">
          <w:tblGrid>
            <w:gridCol w:w="270"/>
            <w:gridCol w:w="4020"/>
            <w:gridCol w:w="2085"/>
            <w:gridCol w:w="1815"/>
            <w:gridCol w:w="201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Blood analysis (16 parameters) with calculation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leucoformula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for hematology analyzers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Hemoglobin (HGB)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120 - 150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Red blood cell (RBC)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x10^12/l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3.9 - 5.1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Color Indicator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72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0.85 - 1.15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x10^9/l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4.0 - 9.0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x10^9/l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150 - 390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37 - 45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ESR in the Westergren method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mm/hour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85.4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80 - 97.0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28.9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26.5 - 33.5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192.00000000000003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192.00000000000003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concentration(MCHC)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96.00000000000001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338.8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96.00000000000001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96.00000000000001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315 - 350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Red blood cell distribution width (RDW)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10 - 15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6.5 - 12.0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10.0 - 18.0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Thrombocrit distribution width (PCT)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72" w:lineRule="auto"/>
              <w:ind w:left="0" w:right="-121.18110236220446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0.1 - 0.5</w:t>
            </w:r>
          </w:p>
        </w:tc>
      </w:tr>
    </w:tbl>
    <w:p w:rsidR="00000000" w:rsidDel="00000000" w:rsidP="00000000" w:rsidRDefault="00000000" w:rsidRPr="00000000" w14:paraId="00000063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18:09</w:t>
            </w:r>
          </w:p>
        </w:tc>
      </w:tr>
    </w:tbl>
    <w:p w:rsidR="00000000" w:rsidDel="00000000" w:rsidP="00000000" w:rsidRDefault="00000000" w:rsidRPr="00000000" w14:paraId="0000006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6F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65851" cy="577774"/>
                  <wp:effectExtent b="0" l="0" r="0" t="0"/>
                  <wp:docPr id="1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51" cy="5777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9:47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1006990709230943083920</w:t>
            </w:r>
          </w:p>
        </w:tc>
      </w:tr>
    </w:tbl>
    <w:p w:rsidR="00000000" w:rsidDel="00000000" w:rsidP="00000000" w:rsidRDefault="00000000" w:rsidRPr="00000000" w14:paraId="00000080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3225"/>
        <w:gridCol w:w="2370"/>
        <w:gridCol w:w="1755"/>
        <w:gridCol w:w="2580"/>
        <w:tblGridChange w:id="0">
          <w:tblGrid>
            <w:gridCol w:w="270"/>
            <w:gridCol w:w="3225"/>
            <w:gridCol w:w="2370"/>
            <w:gridCol w:w="1755"/>
            <w:gridCol w:w="25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Blood analysis (16 parameters) with calculation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leucoformula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for hematology analyzers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12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NEU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58.7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43.0 - 76.0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LYM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19.0 - 37.0</w:t>
            </w:r>
          </w:p>
        </w:tc>
      </w:tr>
      <w:tr>
        <w:trPr>
          <w:cantSplit w:val="0"/>
          <w:trHeight w:val="347.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MON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3.0 - 11.0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EOS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0.5 - 5.0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BAS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0.0 - 1.0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Package No. 16.04 "Biochemical examination of blood" (ALT, AST, GGT, fractional bilirubin, total protein, alkaline phosphatase, albumin, creatinine, urea, uric acid, cholesterol, HDL, LDL, VLDL, triglycerides, AC, glucose)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30.73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Men: up to 43.0 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Women: up to 32.0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Aspartate transaminase (AST)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29.4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Men: up to 40.0 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Women: up to 30.0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Gamma-glutamyltransferase (GGT)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33.17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0 - 38.0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.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192.00000000000003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Alkaline phosphatase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96.00000000000001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95.82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0 - 105.0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protein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67.49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64.0 - 83.0</w:t>
            </w:r>
          </w:p>
        </w:tc>
      </w:tr>
    </w:tbl>
    <w:p w:rsidR="00000000" w:rsidDel="00000000" w:rsidP="00000000" w:rsidRDefault="00000000" w:rsidRPr="00000000" w14:paraId="000000C6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18:09</w:t>
            </w:r>
          </w:p>
        </w:tc>
      </w:tr>
    </w:tbl>
    <w:p w:rsidR="00000000" w:rsidDel="00000000" w:rsidP="00000000" w:rsidRDefault="00000000" w:rsidRPr="00000000" w14:paraId="000000D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D2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65851" cy="577774"/>
                  <wp:effectExtent b="0" l="0" r="0" t="0"/>
                  <wp:docPr id="1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51" cy="5777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9:47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1006990709230943083920</w:t>
            </w:r>
          </w:p>
        </w:tc>
      </w:tr>
    </w:tbl>
    <w:p w:rsidR="00000000" w:rsidDel="00000000" w:rsidP="00000000" w:rsidRDefault="00000000" w:rsidRPr="00000000" w14:paraId="000000E4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11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2550"/>
        <w:gridCol w:w="2400"/>
        <w:gridCol w:w="1980"/>
        <w:gridCol w:w="3000"/>
        <w:tblGridChange w:id="0">
          <w:tblGrid>
            <w:gridCol w:w="270"/>
            <w:gridCol w:w="2550"/>
            <w:gridCol w:w="2400"/>
            <w:gridCol w:w="1980"/>
            <w:gridCol w:w="30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children under 1 year: 28.0-44.0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children 1-15 years: 38.0-54.0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adults 15-60 years: 35.0-50.0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adults over 60 years: 34.0- 48.0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Creatinine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82.9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45.0 - 84.0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Uric acid (in serum)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221.9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137 - 363</w:t>
            </w:r>
          </w:p>
        </w:tc>
      </w:tr>
      <w:tr>
        <w:trPr>
          <w:cantSplit w:val="0"/>
          <w:trHeight w:val="347.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Urea (in serum)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2.8 - 7.2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Triglycerides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up to 2.3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Cholesterol (HDL)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men:       &gt; 0.9 </w:t>
            </w:r>
          </w:p>
          <w:p w:rsidR="00000000" w:rsidDel="00000000" w:rsidP="00000000" w:rsidRDefault="00000000" w:rsidRPr="00000000" w14:paraId="0000010C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br w:type="textWrapping"/>
              <w:t xml:space="preserve">women: &gt; 1.15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Cholesterol (LDL)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Optimal values:     &lt; 2.59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Normal values:      2.59 - 3.34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Limit values:          3.4 - 4.12</w:t>
            </w:r>
          </w:p>
          <w:p w:rsidR="00000000" w:rsidDel="00000000" w:rsidP="00000000" w:rsidRDefault="00000000" w:rsidRPr="00000000" w14:paraId="00000114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High values:          4.14 - 4.9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Very high values:  &gt; 4.92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Cholesterol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192.00000000000003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0 - 5.2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Cholesterol (VLDL)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0.26 - 1.04</w:t>
            </w:r>
          </w:p>
        </w:tc>
      </w:tr>
      <w:tr>
        <w:trPr>
          <w:cantSplit w:val="0"/>
          <w:trHeight w:val="300.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192.00000000000003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Glucose (blood)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96.00000000000001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3.5 - 5.5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96.00000000000001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Atherogenic coefficient (AC)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0 - 3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12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Package note: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72" w:lineRule="auto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br w:type="textWrapping"/>
              <w:t xml:space="preserve">Package No. 16.04.</w:t>
            </w:r>
          </w:p>
        </w:tc>
      </w:tr>
    </w:tbl>
    <w:p w:rsidR="00000000" w:rsidDel="00000000" w:rsidP="00000000" w:rsidRDefault="00000000" w:rsidRPr="00000000" w14:paraId="0000012F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18:09</w:t>
            </w:r>
          </w:p>
        </w:tc>
      </w:tr>
    </w:tbl>
    <w:p w:rsidR="00000000" w:rsidDel="00000000" w:rsidP="00000000" w:rsidRDefault="00000000" w:rsidRPr="00000000" w14:paraId="0000013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13B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65851" cy="577774"/>
                  <wp:effectExtent b="0" l="0" r="0" t="0"/>
                  <wp:docPr id="1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51" cy="5777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149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9:47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1006990709230943083920</w:t>
            </w:r>
          </w:p>
        </w:tc>
      </w:tr>
    </w:tbl>
    <w:p w:rsidR="00000000" w:rsidDel="00000000" w:rsidP="00000000" w:rsidRDefault="00000000" w:rsidRPr="00000000" w14:paraId="0000014D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15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2550"/>
        <w:gridCol w:w="2400"/>
        <w:gridCol w:w="1980"/>
        <w:gridCol w:w="3000"/>
        <w:tblGridChange w:id="0">
          <w:tblGrid>
            <w:gridCol w:w="270"/>
            <w:gridCol w:w="2550"/>
            <w:gridCol w:w="2400"/>
            <w:gridCol w:w="1980"/>
            <w:gridCol w:w="30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15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Package No. 16.13 "Mineral exchange" (calcium, potassium, phosphorus, sodium, zinc, iron, copper, magnesium, chlorides)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Iron (Fe)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9.0 - 30.4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Calcium (Ca)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2.15 - 2.58</w:t>
            </w:r>
          </w:p>
        </w:tc>
      </w:tr>
      <w:tr>
        <w:trPr>
          <w:cantSplit w:val="0"/>
          <w:trHeight w:val="347.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Phosphorus (P)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0.81 - 1.45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Copper (Cu)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16.66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10.9 - 21.9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Magnesium (Mg)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0.7 - 0.98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Potassium (K)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3.5 - 5.1</w:t>
            </w:r>
          </w:p>
        </w:tc>
      </w:tr>
      <w:tr>
        <w:trPr>
          <w:cantSplit w:val="0"/>
          <w:trHeight w:val="295.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Sodium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(Na+)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136.87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136 - 146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Chlorides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(Cl)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103.93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98.0 - 107.0</w:t>
            </w:r>
          </w:p>
        </w:tc>
      </w:tr>
      <w:tr>
        <w:trPr>
          <w:cantSplit w:val="0"/>
          <w:trHeight w:val="300.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192.00000000000003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Zinc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(Zn)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12.47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12 - 18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12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Package note: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72" w:lineRule="auto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br w:type="textWrapping"/>
              <w:t xml:space="preserve">Package No. 16.13.</w:t>
            </w:r>
          </w:p>
        </w:tc>
      </w:tr>
    </w:tbl>
    <w:p w:rsidR="00000000" w:rsidDel="00000000" w:rsidP="00000000" w:rsidRDefault="00000000" w:rsidRPr="00000000" w14:paraId="0000018B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1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br w:type="textWrapping"/>
              <w:t xml:space="preserve">07.09.2023 18:09</w:t>
            </w:r>
          </w:p>
        </w:tc>
      </w:tr>
    </w:tbl>
    <w:p w:rsidR="00000000" w:rsidDel="00000000" w:rsidP="00000000" w:rsidRDefault="00000000" w:rsidRPr="00000000" w14:paraId="0000019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196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1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65851" cy="577774"/>
                  <wp:effectExtent b="0" l="0" r="0" t="0"/>
                  <wp:docPr id="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51" cy="5777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9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1AB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07.09.2023 9:47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1006990709230943083920</w:t>
            </w:r>
          </w:p>
        </w:tc>
      </w:tr>
    </w:tbl>
    <w:p w:rsidR="00000000" w:rsidDel="00000000" w:rsidP="00000000" w:rsidRDefault="00000000" w:rsidRPr="00000000" w14:paraId="000001AF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19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2550"/>
        <w:gridCol w:w="2400"/>
        <w:gridCol w:w="1980"/>
        <w:gridCol w:w="3000"/>
        <w:tblGridChange w:id="0">
          <w:tblGrid>
            <w:gridCol w:w="270"/>
            <w:gridCol w:w="2550"/>
            <w:gridCol w:w="2400"/>
            <w:gridCol w:w="1980"/>
            <w:gridCol w:w="30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1B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Package No. 16.04 "Biochemical examination of blood" (ALT, AST, GGT, fractional bilirubin, total protein, alkaline phosphatase, albumin, creatinine, urea, uric acid, cholesterol, HDL, LDL, VLDL, triglycerides, AC, glucose)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Bilirubin, fractionated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1C2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11.21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up to 34.0</w:t>
            </w:r>
          </w:p>
        </w:tc>
      </w:tr>
      <w:tr>
        <w:trPr>
          <w:cantSplit w:val="0"/>
          <w:trHeight w:val="347.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Direct bilirubin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0 - 5.0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Indirect bilirubin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9.64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72" w:lineRule="auto"/>
              <w:ind w:right="-121.1811023622044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2.45 - 20.0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12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Package note: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72" w:lineRule="auto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br w:type="textWrapping"/>
              <w:t xml:space="preserve">Package No. 16.04.</w:t>
            </w:r>
          </w:p>
        </w:tc>
      </w:tr>
    </w:tbl>
    <w:p w:rsidR="00000000" w:rsidDel="00000000" w:rsidP="00000000" w:rsidRDefault="00000000" w:rsidRPr="00000000" w14:paraId="000001D5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1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br w:type="textWrapping"/>
              <w:t xml:space="preserve">07.09.2023 18:09</w:t>
            </w:r>
          </w:p>
        </w:tc>
      </w:tr>
    </w:tbl>
    <w:p w:rsidR="00000000" w:rsidDel="00000000" w:rsidP="00000000" w:rsidRDefault="00000000" w:rsidRPr="00000000" w14:paraId="000001D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1E0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664.8425196850417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4">
    <w:pPr>
      <w:rPr/>
    </w:pPr>
    <w:r w:rsidDel="00000000" w:rsidR="00000000" w:rsidRPr="00000000">
      <w:rPr>
        <w:rtl w:val="0"/>
      </w:rPr>
    </w:r>
  </w:p>
  <w:tbl>
    <w:tblPr>
      <w:tblStyle w:val="Table21"/>
      <w:tblW w:w="10740.0" w:type="dxa"/>
      <w:jc w:val="left"/>
      <w:tblInd w:w="-48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75"/>
      <w:gridCol w:w="5865"/>
      <w:tblGridChange w:id="0">
        <w:tblGrid>
          <w:gridCol w:w="4875"/>
          <w:gridCol w:w="586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1E5">
          <w:pPr>
            <w:widowControl w:val="0"/>
            <w:spacing w:line="240" w:lineRule="auto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724150" cy="848725"/>
                <wp:effectExtent b="0" l="0" r="0" t="0"/>
                <wp:docPr id="8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848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1E6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"INVIVO CLINIC" LLC</w:t>
          </w:r>
        </w:p>
        <w:p w:rsidR="00000000" w:rsidDel="00000000" w:rsidP="00000000" w:rsidRDefault="00000000" w:rsidRPr="00000000" w14:paraId="000001E7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10002, Zhytomyr, m. Putyatinsky, 2, office 318 </w:t>
          </w:r>
        </w:p>
        <w:p w:rsidR="00000000" w:rsidDel="00000000" w:rsidP="00000000" w:rsidRDefault="00000000" w:rsidRPr="00000000" w14:paraId="000001E8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Decision on issuing a license dated 19.10.2022 No. 1890 </w:t>
          </w:r>
        </w:p>
        <w:p w:rsidR="00000000" w:rsidDel="00000000" w:rsidP="00000000" w:rsidRDefault="00000000" w:rsidRPr="00000000" w14:paraId="000001E9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EDRPOU 44898626</w:t>
          </w:r>
        </w:p>
        <w:p w:rsidR="00000000" w:rsidDel="00000000" w:rsidP="00000000" w:rsidRDefault="00000000" w:rsidRPr="00000000" w14:paraId="000001EA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Info center, phone: 0 800 210 777</w:t>
          </w:r>
        </w:p>
        <w:p w:rsidR="00000000" w:rsidDel="00000000" w:rsidP="00000000" w:rsidRDefault="00000000" w:rsidRPr="00000000" w14:paraId="000001EB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Website: www.invivo.ua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E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