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Oncology Department, Assuta Ramat HaHayal </w:t>
      </w:r>
    </w:p>
    <w:p w:rsidR="00000000" w:rsidDel="00000000" w:rsidP="00000000" w:rsidRDefault="00000000" w:rsidRPr="00000000" w14:paraId="00000002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HaBarzel St 20, Tel Aviv</w:t>
      </w:r>
    </w:p>
    <w:p w:rsidR="00000000" w:rsidDel="00000000" w:rsidP="00000000" w:rsidRDefault="00000000" w:rsidRPr="00000000" w14:paraId="00000003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Tel.: 03-7645177</w:t>
      </w:r>
    </w:p>
    <w:p w:rsidR="00000000" w:rsidDel="00000000" w:rsidP="00000000" w:rsidRDefault="00000000" w:rsidRPr="00000000" w14:paraId="00000004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Fax: 03-7645119</w:t>
      </w:r>
    </w:p>
    <w:p w:rsidR="00000000" w:rsidDel="00000000" w:rsidP="00000000" w:rsidRDefault="00000000" w:rsidRPr="00000000" w14:paraId="00000005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Email: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cimo@assuta.co.il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566.9291338582677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566.9291338582677" w:right="832.2047244094489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“Confidential Health Information”: The information contained herein is protected by privacy laws. Disclosure of this information is a violation of the law.</w:t>
      </w:r>
    </w:p>
    <w:p w:rsidR="00000000" w:rsidDel="00000000" w:rsidP="00000000" w:rsidRDefault="00000000" w:rsidRPr="00000000" w14:paraId="00000008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832.2047244094489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27/03/2024</w:t>
      </w:r>
    </w:p>
    <w:p w:rsidR="00000000" w:rsidDel="00000000" w:rsidP="00000000" w:rsidRDefault="00000000" w:rsidRPr="00000000" w14:paraId="0000000A">
      <w:pPr>
        <w:ind w:right="832.2047244094489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832.2047244094489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Conclusion of the examination – oncology department</w:t>
      </w:r>
    </w:p>
    <w:p w:rsidR="00000000" w:rsidDel="00000000" w:rsidP="00000000" w:rsidRDefault="00000000" w:rsidRPr="00000000" w14:paraId="0000000C">
      <w:pPr>
        <w:ind w:right="832.2047244094489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995"/>
        <w:tblGridChange w:id="0">
          <w:tblGrid>
            <w:gridCol w:w="4680"/>
            <w:gridCol w:w="49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ID No: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ME923960-9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Name: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Anastasia Zherlitsyna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Date of birth: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25/04/1976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Age: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47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Address: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HaBarzel St 20, Tel Aviv-Jaffa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Mobile: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03-7645177</w:t>
            </w:r>
          </w:p>
        </w:tc>
      </w:tr>
    </w:tbl>
    <w:p w:rsidR="00000000" w:rsidDel="00000000" w:rsidP="00000000" w:rsidRDefault="00000000" w:rsidRPr="00000000" w14:paraId="00000013">
      <w:pPr>
        <w:ind w:right="832.2047244094489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Clinical diagnosis:</w:t>
      </w:r>
    </w:p>
    <w:p w:rsidR="00000000" w:rsidDel="00000000" w:rsidP="00000000" w:rsidRDefault="00000000" w:rsidRPr="00000000" w14:paraId="00000015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945"/>
        <w:gridCol w:w="975"/>
        <w:gridCol w:w="930"/>
        <w:gridCol w:w="1230"/>
        <w:gridCol w:w="1260"/>
        <w:gridCol w:w="1275"/>
        <w:tblGridChange w:id="0">
          <w:tblGrid>
            <w:gridCol w:w="2970"/>
            <w:gridCol w:w="945"/>
            <w:gridCol w:w="975"/>
            <w:gridCol w:w="930"/>
            <w:gridCol w:w="1230"/>
            <w:gridCol w:w="1260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   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Condition after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Probable 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Relapse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Gastrointestinal stromal tumor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Н89363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ind w:right="832.2047244094489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Discussion and conclusion:</w:t>
            </w:r>
          </w:p>
        </w:tc>
      </w:tr>
    </w:tbl>
    <w:p w:rsidR="00000000" w:rsidDel="00000000" w:rsidP="00000000" w:rsidRDefault="00000000" w:rsidRPr="00000000" w14:paraId="00000028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832.2047244094489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Registered:</w:t>
      </w:r>
      <w:r w:rsidDel="00000000" w:rsidR="00000000" w:rsidRPr="00000000">
        <w:rPr>
          <w:sz w:val="20"/>
          <w:szCs w:val="20"/>
          <w:rtl w:val="0"/>
        </w:rPr>
        <w:t xml:space="preserve"> Dr. Esther Tachover, Medical License No.: 80855, Oncology Department, Ramat HaHayal</w:t>
      </w:r>
    </w:p>
    <w:p w:rsidR="00000000" w:rsidDel="00000000" w:rsidP="00000000" w:rsidRDefault="00000000" w:rsidRPr="00000000" w14:paraId="0000002A">
      <w:pPr>
        <w:ind w:right="832.2047244094489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Update date:</w:t>
      </w:r>
      <w:r w:rsidDel="00000000" w:rsidR="00000000" w:rsidRPr="00000000">
        <w:rPr>
          <w:sz w:val="20"/>
          <w:szCs w:val="20"/>
          <w:rtl w:val="0"/>
        </w:rPr>
        <w:t xml:space="preserve"> 27/03/2024 17:33</w:t>
      </w:r>
    </w:p>
    <w:p w:rsidR="00000000" w:rsidDel="00000000" w:rsidP="00000000" w:rsidRDefault="00000000" w:rsidRPr="00000000" w14:paraId="0000002B">
      <w:pPr>
        <w:ind w:right="832.2047244094489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Report / discussion:</w:t>
      </w:r>
    </w:p>
    <w:p w:rsidR="00000000" w:rsidDel="00000000" w:rsidP="00000000" w:rsidRDefault="00000000" w:rsidRPr="00000000" w14:paraId="0000002C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Consultation was provided to Egor, the patient’s brother, via Zoom.</w:t>
      </w:r>
    </w:p>
    <w:p w:rsidR="00000000" w:rsidDel="00000000" w:rsidP="00000000" w:rsidRDefault="00000000" w:rsidRPr="00000000" w14:paraId="0000002D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Continues to take Imatinib. Complains of pain in the joints and stomach. </w:t>
      </w:r>
    </w:p>
    <w:p w:rsidR="00000000" w:rsidDel="00000000" w:rsidP="00000000" w:rsidRDefault="00000000" w:rsidRPr="00000000" w14:paraId="0000002E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Revision of a tumor in the abdominal cavity, near the stomach, and liver: both are GIST.</w:t>
      </w:r>
    </w:p>
    <w:p w:rsidR="00000000" w:rsidDel="00000000" w:rsidP="00000000" w:rsidRDefault="00000000" w:rsidRPr="00000000" w14:paraId="0000002F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PET from 08/2023: good answer.</w:t>
      </w:r>
    </w:p>
    <w:p w:rsidR="00000000" w:rsidDel="00000000" w:rsidP="00000000" w:rsidRDefault="00000000" w:rsidRPr="00000000" w14:paraId="00000030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PET from 03/2024: the disease is stable, only minimal accumulation of contrast. CBC and biochemical blood test: within normal limits.</w:t>
      </w:r>
    </w:p>
    <w:p w:rsidR="00000000" w:rsidDel="00000000" w:rsidP="00000000" w:rsidRDefault="00000000" w:rsidRPr="00000000" w14:paraId="00000031">
      <w:pPr>
        <w:ind w:right="832.2047244094489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Recommendations:</w:t>
      </w:r>
    </w:p>
    <w:p w:rsidR="00000000" w:rsidDel="00000000" w:rsidP="00000000" w:rsidRDefault="00000000" w:rsidRPr="00000000" w14:paraId="00000033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Continue taking Imatinib at the same dose.</w:t>
      </w:r>
    </w:p>
    <w:p w:rsidR="00000000" w:rsidDel="00000000" w:rsidP="00000000" w:rsidRDefault="00000000" w:rsidRPr="00000000" w14:paraId="00000034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PET – every 3 months.</w:t>
      </w:r>
    </w:p>
    <w:p w:rsidR="00000000" w:rsidDel="00000000" w:rsidP="00000000" w:rsidRDefault="00000000" w:rsidRPr="00000000" w14:paraId="00000035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repeat biopsy should be considered if and when the tumor progresses for genomic testing.</w:t>
      </w:r>
    </w:p>
    <w:p w:rsidR="00000000" w:rsidDel="00000000" w:rsidP="00000000" w:rsidRDefault="00000000" w:rsidRPr="00000000" w14:paraId="00000036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Consider taking Pramin/Zofran for nausea, PPI for abdominal pain (eg, Omeprazole), NSAID for muscle pain (eg, Ibuprofen).</w:t>
      </w:r>
    </w:p>
    <w:p w:rsidR="00000000" w:rsidDel="00000000" w:rsidP="00000000" w:rsidRDefault="00000000" w:rsidRPr="00000000" w14:paraId="00000037">
      <w:pPr>
        <w:ind w:right="832.204724409448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Further observation with blood tests, TSH testing and monitoring of blood pressure readings.</w:t>
      </w:r>
    </w:p>
    <w:p w:rsidR="00000000" w:rsidDel="00000000" w:rsidP="00000000" w:rsidRDefault="00000000" w:rsidRPr="00000000" w14:paraId="00000038">
      <w:pPr>
        <w:ind w:right="832.2047244094489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832.2047244094489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373.5039370078755" w:top="1440" w:left="144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spacing w:line="600" w:lineRule="auto"/>
      <w:ind w:left="-1440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-895349</wp:posOffset>
          </wp:positionH>
          <wp:positionV relativeFrom="paragraph">
            <wp:posOffset>114300</wp:posOffset>
          </wp:positionV>
          <wp:extent cx="7392573" cy="81551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92573" cy="8155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spacing w:line="24.000000000000004" w:lineRule="auto"/>
      <w:ind w:left="-1440" w:firstLine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line="24.000000000000004" w:lineRule="auto"/>
      <w:ind w:left="-1440" w:firstLine="0"/>
      <w:rPr/>
    </w:pPr>
    <w:r w:rsidDel="00000000" w:rsidR="00000000" w:rsidRPr="00000000">
      <w:rPr/>
      <w:drawing>
        <wp:inline distB="114300" distT="114300" distL="114300" distR="114300">
          <wp:extent cx="7548563" cy="862693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8563" cy="8626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imo@assuta.co.il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