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977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89.5"/>
        <w:gridCol w:w="4889.5"/>
        <w:tblGridChange w:id="0">
          <w:tblGrid>
            <w:gridCol w:w="4889.5"/>
            <w:gridCol w:w="4889.5"/>
          </w:tblGrid>
        </w:tblGridChange>
      </w:tblGrid>
      <w:tr>
        <w:trPr>
          <w:cantSplit w:val="0"/>
          <w:trHeight w:val="976.6210937500001"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433513" cy="535178"/>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1433513" cy="535178"/>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drawing>
                <wp:inline distB="114300" distT="114300" distL="114300" distR="114300">
                  <wp:extent cx="1418000" cy="496300"/>
                  <wp:effectExtent b="0" l="0" r="0" t="0"/>
                  <wp:docPr id="2"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1418000" cy="496300"/>
                          </a:xfrm>
                          <a:prstGeom prst="rect"/>
                          <a:ln/>
                        </pic:spPr>
                      </pic:pic>
                    </a:graphicData>
                  </a:graphic>
                </wp:inline>
              </w:drawing>
            </w:r>
            <w:r w:rsidDel="00000000" w:rsidR="00000000" w:rsidRPr="00000000">
              <w:rPr>
                <w:rtl w:val="0"/>
              </w:rPr>
            </w:r>
          </w:p>
        </w:tc>
      </w:tr>
      <w:tr>
        <w:trPr>
          <w:cantSplit w:val="0"/>
          <w:trHeight w:val="585"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sz w:val="12"/>
                <w:szCs w:val="12"/>
                <w:rtl w:val="0"/>
              </w:rPr>
              <w:t xml:space="preserve">03022, Kyiv, str. Vasylkivska, 45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sz w:val="12"/>
                <w:szCs w:val="12"/>
                <w:rtl w:val="0"/>
              </w:rPr>
              <w:t xml:space="preserve">Phone: 0 800 33 00 75, 044 333 71 75</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sz w:val="12"/>
                <w:szCs w:val="12"/>
                <w:rtl w:val="0"/>
              </w:rPr>
              <w:t xml:space="preserve"> www.csdlab.ua, e-mail: csd@csd.com.ua</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67.71653543307" w:right="0" w:firstLine="0"/>
              <w:rPr>
                <w:sz w:val="14"/>
                <w:szCs w:val="14"/>
              </w:rPr>
            </w:pPr>
            <w:r w:rsidDel="00000000" w:rsidR="00000000" w:rsidRPr="00000000">
              <w:rPr>
                <w:sz w:val="14"/>
                <w:szCs w:val="14"/>
                <w:rtl w:val="0"/>
              </w:rPr>
              <w:t xml:space="preserve">The laboratory is a member of the European quality control system</w:t>
            </w:r>
          </w:p>
        </w:tc>
      </w:tr>
    </w:tbl>
    <w:p w:rsidR="00000000" w:rsidDel="00000000" w:rsidP="00000000" w:rsidRDefault="00000000" w:rsidRPr="00000000" w14:paraId="00000008">
      <w:pPr>
        <w:jc w:val="center"/>
        <w:rPr>
          <w:b w:val="1"/>
          <w:bCs w:val="1"/>
        </w:rPr>
      </w:pPr>
      <w:r w:rsidDel="00000000" w:rsidR="00000000" w:rsidRPr="00000000">
        <w:rPr>
          <w:b w:val="1"/>
          <w:bCs w:val="1"/>
          <w:rtl w:val="0"/>
        </w:rPr>
        <w:t xml:space="preserve">Pathohistological study</w:t>
      </w:r>
    </w:p>
    <w:p w:rsidR="00000000" w:rsidDel="00000000" w:rsidP="00000000" w:rsidRDefault="00000000" w:rsidRPr="00000000" w14:paraId="00000009">
      <w:pPr>
        <w:rPr/>
      </w:pPr>
      <w:r w:rsidDel="00000000" w:rsidR="00000000" w:rsidRPr="00000000">
        <w:rPr>
          <w:rtl w:val="0"/>
        </w:rPr>
      </w:r>
    </w:p>
    <w:tbl>
      <w:tblPr>
        <w:tblStyle w:val="Table2"/>
        <w:tblW w:w="977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59.6666666666665"/>
        <w:gridCol w:w="3259.6666666666665"/>
        <w:gridCol w:w="3259.6666666666665"/>
        <w:tblGridChange w:id="0">
          <w:tblGrid>
            <w:gridCol w:w="3259.6666666666665"/>
            <w:gridCol w:w="3259.6666666666665"/>
            <w:gridCol w:w="3259.6666666666665"/>
          </w:tblGrid>
        </w:tblGridChange>
      </w:tblGrid>
      <w:tr>
        <w:trPr>
          <w:cantSplit w:val="0"/>
          <w:trHeight w:val="289.98046875" w:hRule="atLeast"/>
          <w:tblHeader w:val="0"/>
        </w:trPr>
        <w:tc>
          <w:tcPr>
            <w:shd w:fill="6aa84f"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sz w:val="18"/>
                <w:szCs w:val="18"/>
              </w:rPr>
            </w:pPr>
            <w:r w:rsidDel="00000000" w:rsidR="00000000" w:rsidRPr="00000000">
              <w:rPr>
                <w:b w:val="1"/>
                <w:bCs w:val="1"/>
                <w:color w:val="ffffff"/>
                <w:sz w:val="18"/>
                <w:szCs w:val="18"/>
                <w:rtl w:val="0"/>
              </w:rPr>
              <w:t xml:space="preserve">Patient data</w:t>
            </w:r>
          </w:p>
        </w:tc>
        <w:tc>
          <w:tcPr>
            <w:shd w:fill="6aa84f"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jc w:val="center"/>
              <w:rPr>
                <w:b w:val="1"/>
                <w:bCs w:val="1"/>
                <w:color w:val="ffffff"/>
                <w:sz w:val="18"/>
                <w:szCs w:val="18"/>
              </w:rPr>
            </w:pPr>
            <w:r w:rsidDel="00000000" w:rsidR="00000000" w:rsidRPr="00000000">
              <w:rPr>
                <w:b w:val="1"/>
                <w:bCs w:val="1"/>
                <w:color w:val="ffffff"/>
                <w:sz w:val="18"/>
                <w:szCs w:val="18"/>
                <w:rtl w:val="0"/>
              </w:rPr>
              <w:t xml:space="preserve">Data about the doctor</w:t>
            </w:r>
          </w:p>
        </w:tc>
        <w:tc>
          <w:tcPr>
            <w:shd w:fill="6aa84f"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jc w:val="center"/>
              <w:rPr>
                <w:b w:val="1"/>
                <w:bCs w:val="1"/>
                <w:color w:val="ffffff"/>
                <w:sz w:val="18"/>
                <w:szCs w:val="18"/>
              </w:rPr>
            </w:pPr>
            <w:r w:rsidDel="00000000" w:rsidR="00000000" w:rsidRPr="00000000">
              <w:rPr>
                <w:b w:val="1"/>
                <w:bCs w:val="1"/>
                <w:color w:val="ffffff"/>
                <w:sz w:val="18"/>
                <w:szCs w:val="18"/>
                <w:rtl w:val="0"/>
              </w:rPr>
              <w:t xml:space="preserve">Research data</w:t>
            </w:r>
          </w:p>
        </w:tc>
      </w:tr>
      <w:tr>
        <w:trPr>
          <w:cantSplit w:val="0"/>
          <w:tblHeader w:val="0"/>
        </w:trPr>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u w:val="single"/>
              </w:rPr>
            </w:pPr>
            <w:r w:rsidDel="00000000" w:rsidR="00000000" w:rsidRPr="00000000">
              <w:rPr>
                <w:b w:val="1"/>
                <w:bCs w:val="1"/>
                <w:sz w:val="16"/>
                <w:szCs w:val="16"/>
                <w:rtl w:val="0"/>
              </w:rPr>
              <w:t xml:space="preserve">Patient's name:</w:t>
            </w:r>
            <w:r w:rsidDel="00000000" w:rsidR="00000000" w:rsidRPr="00000000">
              <w:rPr>
                <w:sz w:val="16"/>
                <w:szCs w:val="16"/>
                <w:rtl w:val="0"/>
              </w:rPr>
              <w:t xml:space="preserve"> </w:t>
            </w:r>
            <w:r w:rsidDel="00000000" w:rsidR="00000000" w:rsidRPr="00000000">
              <w:rPr>
                <w:sz w:val="16"/>
                <w:szCs w:val="16"/>
                <w:u w:val="single"/>
                <w:rtl w:val="0"/>
              </w:rPr>
              <w:t xml:space="preserve">Zherlitsyna Anastasiia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5.5905511811022" w:right="0" w:firstLine="0"/>
              <w:jc w:val="left"/>
              <w:rPr>
                <w:sz w:val="16"/>
                <w:szCs w:val="16"/>
                <w:u w:val="single"/>
              </w:rPr>
            </w:pPr>
            <w:r w:rsidDel="00000000" w:rsidR="00000000" w:rsidRPr="00000000">
              <w:rPr>
                <w:sz w:val="16"/>
                <w:szCs w:val="16"/>
                <w:u w:val="single"/>
                <w:rtl w:val="0"/>
              </w:rPr>
              <w:t xml:space="preserve">Stanislavivna</w:t>
            </w:r>
            <w:r w:rsidDel="00000000" w:rsidR="00000000" w:rsidRPr="00000000">
              <w:rPr>
                <w:rtl w:val="0"/>
              </w:rPr>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sz w:val="16"/>
                <w:szCs w:val="16"/>
              </w:rPr>
            </w:pPr>
            <w:r w:rsidDel="00000000" w:rsidR="00000000" w:rsidRPr="00000000">
              <w:rPr>
                <w:b w:val="1"/>
                <w:bCs w:val="1"/>
                <w:sz w:val="16"/>
                <w:szCs w:val="16"/>
                <w:rtl w:val="0"/>
              </w:rPr>
              <w:t xml:space="preserve">Doctor's name:</w:t>
            </w:r>
            <w:r w:rsidDel="00000000" w:rsidR="00000000" w:rsidRPr="00000000">
              <w:rPr>
                <w:rtl w:val="0"/>
              </w:rPr>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u w:val="single"/>
              </w:rPr>
            </w:pPr>
            <w:r w:rsidDel="00000000" w:rsidR="00000000" w:rsidRPr="00000000">
              <w:rPr>
                <w:b w:val="1"/>
                <w:bCs w:val="1"/>
                <w:sz w:val="16"/>
                <w:szCs w:val="16"/>
                <w:rtl w:val="0"/>
              </w:rPr>
              <w:t xml:space="preserve">Research no.:             </w:t>
            </w:r>
            <w:r w:rsidDel="00000000" w:rsidR="00000000" w:rsidRPr="00000000">
              <w:rPr>
                <w:sz w:val="16"/>
                <w:szCs w:val="16"/>
                <w:u w:val="single"/>
                <w:rtl w:val="0"/>
              </w:rPr>
              <w:t xml:space="preserve">23SP045591</w:t>
            </w:r>
          </w:p>
        </w:tc>
      </w:tr>
      <w:tr>
        <w:trPr>
          <w:cantSplit w:val="0"/>
          <w:tblHeader w:val="0"/>
        </w:trPr>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b w:val="1"/>
                <w:bCs w:val="1"/>
                <w:sz w:val="16"/>
                <w:szCs w:val="16"/>
                <w:rtl w:val="0"/>
              </w:rPr>
              <w:t xml:space="preserve">Date of birth:     </w:t>
            </w:r>
            <w:r w:rsidDel="00000000" w:rsidR="00000000" w:rsidRPr="00000000">
              <w:rPr>
                <w:sz w:val="16"/>
                <w:szCs w:val="16"/>
                <w:rtl w:val="0"/>
              </w:rPr>
              <w:t xml:space="preserve">25.04.1976</w:t>
            </w:r>
          </w:p>
        </w:tc>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b w:val="1"/>
                <w:bCs w:val="1"/>
                <w:sz w:val="16"/>
                <w:szCs w:val="16"/>
                <w:rtl w:val="0"/>
              </w:rPr>
              <w:t xml:space="preserve">Institution:      </w:t>
            </w:r>
            <w:r w:rsidDel="00000000" w:rsidR="00000000" w:rsidRPr="00000000">
              <w:rPr>
                <w:sz w:val="16"/>
                <w:szCs w:val="16"/>
                <w:rtl w:val="0"/>
              </w:rPr>
              <w:t xml:space="preserve"> "Medics-ray International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3.858267716535" w:right="0" w:firstLine="0"/>
              <w:jc w:val="left"/>
              <w:rPr>
                <w:sz w:val="16"/>
                <w:szCs w:val="16"/>
              </w:rPr>
            </w:pPr>
            <w:r w:rsidDel="00000000" w:rsidR="00000000" w:rsidRPr="00000000">
              <w:rPr>
                <w:sz w:val="16"/>
                <w:szCs w:val="16"/>
                <w:rtl w:val="0"/>
              </w:rPr>
              <w:t xml:space="preserve">Group" LLC// Lisod</w:t>
            </w:r>
          </w:p>
        </w:tc>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b w:val="1"/>
                <w:bCs w:val="1"/>
                <w:sz w:val="16"/>
                <w:szCs w:val="16"/>
                <w:rtl w:val="0"/>
              </w:rPr>
              <w:t xml:space="preserve">Collection date:          </w:t>
            </w:r>
            <w:r w:rsidDel="00000000" w:rsidR="00000000" w:rsidRPr="00000000">
              <w:rPr>
                <w:sz w:val="16"/>
                <w:szCs w:val="16"/>
                <w:rtl w:val="0"/>
              </w:rPr>
              <w:t xml:space="preserve">21.04.2023</w:t>
            </w:r>
          </w:p>
        </w:tc>
      </w:tr>
      <w:tr>
        <w:trPr>
          <w:cantSplit w:val="0"/>
          <w:tblHeader w:val="0"/>
        </w:trPr>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b w:val="1"/>
                <w:bCs w:val="1"/>
                <w:sz w:val="16"/>
                <w:szCs w:val="16"/>
                <w:rtl w:val="0"/>
              </w:rPr>
              <w:t xml:space="preserve">Sex:                    </w:t>
            </w:r>
            <w:r w:rsidDel="00000000" w:rsidR="00000000" w:rsidRPr="00000000">
              <w:rPr>
                <w:sz w:val="16"/>
                <w:szCs w:val="16"/>
                <w:rtl w:val="0"/>
              </w:rPr>
              <w:t xml:space="preserve">female</w:t>
            </w:r>
          </w:p>
        </w:tc>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6"/>
                <w:szCs w:val="16"/>
              </w:rPr>
            </w:pPr>
            <w:r w:rsidDel="00000000" w:rsidR="00000000" w:rsidRPr="00000000">
              <w:rPr>
                <w:b w:val="1"/>
                <w:bCs w:val="1"/>
                <w:sz w:val="16"/>
                <w:szCs w:val="16"/>
                <w:rtl w:val="0"/>
              </w:rPr>
              <w:t xml:space="preserve">Department:</w:t>
            </w:r>
          </w:p>
        </w:tc>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b w:val="1"/>
                <w:bCs w:val="1"/>
                <w:sz w:val="16"/>
                <w:szCs w:val="16"/>
                <w:rtl w:val="0"/>
              </w:rPr>
              <w:t xml:space="preserve">Received date:</w:t>
            </w:r>
            <w:r w:rsidDel="00000000" w:rsidR="00000000" w:rsidRPr="00000000">
              <w:rPr>
                <w:sz w:val="16"/>
                <w:szCs w:val="16"/>
                <w:rtl w:val="0"/>
              </w:rPr>
              <w:t xml:space="preserve">           24.04.2023</w:t>
            </w:r>
          </w:p>
        </w:tc>
      </w:tr>
      <w:tr>
        <w:trPr>
          <w:cantSplit w:val="0"/>
          <w:tblHeader w:val="0"/>
        </w:trPr>
        <w:tc>
          <w:tcPr>
            <w:tcBorders>
              <w:top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rtl w:val="0"/>
              </w:rPr>
            </w:r>
          </w:p>
        </w:tc>
        <w:tc>
          <w:tcPr>
            <w:tcBorders>
              <w:top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rtl w:val="0"/>
              </w:rPr>
            </w:r>
          </w:p>
        </w:tc>
        <w:tc>
          <w:tcPr>
            <w:tcBorders>
              <w:top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b w:val="1"/>
                <w:bCs w:val="1"/>
                <w:sz w:val="16"/>
                <w:szCs w:val="16"/>
                <w:rtl w:val="0"/>
              </w:rPr>
              <w:t xml:space="preserve">Date of reply: </w:t>
            </w:r>
            <w:r w:rsidDel="00000000" w:rsidR="00000000" w:rsidRPr="00000000">
              <w:rPr>
                <w:sz w:val="16"/>
                <w:szCs w:val="16"/>
                <w:rtl w:val="0"/>
              </w:rPr>
              <w:t xml:space="preserve">             28.04.2023</w:t>
            </w:r>
          </w:p>
        </w:tc>
      </w:tr>
    </w:tbl>
    <w:p w:rsidR="00000000" w:rsidDel="00000000" w:rsidP="00000000" w:rsidRDefault="00000000" w:rsidRPr="00000000" w14:paraId="0000001B">
      <w:pPr>
        <w:spacing w:after="10" w:line="120" w:lineRule="auto"/>
        <w:ind w:right="283.937007874016"/>
        <w:rPr/>
      </w:pPr>
      <w:r w:rsidDel="00000000" w:rsidR="00000000" w:rsidRPr="00000000">
        <w:rPr>
          <w:rtl w:val="0"/>
        </w:rPr>
      </w:r>
    </w:p>
    <w:tbl>
      <w:tblPr>
        <w:tblStyle w:val="Table3"/>
        <w:tblW w:w="97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45"/>
        <w:gridCol w:w="1890"/>
        <w:gridCol w:w="1740"/>
        <w:gridCol w:w="3705"/>
        <w:tblGridChange w:id="0">
          <w:tblGrid>
            <w:gridCol w:w="2445"/>
            <w:gridCol w:w="1890"/>
            <w:gridCol w:w="1740"/>
            <w:gridCol w:w="3705"/>
          </w:tblGrid>
        </w:tblGridChange>
      </w:tblGrid>
      <w:tr>
        <w:trPr>
          <w:cantSplit w:val="0"/>
          <w:trHeight w:val="420" w:hRule="atLeast"/>
          <w:tblHeader w:val="0"/>
        </w:trPr>
        <w:tc>
          <w:tcPr>
            <w:gridSpan w:val="4"/>
            <w:shd w:fill="6aa84f"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sz w:val="18"/>
                <w:szCs w:val="18"/>
              </w:rPr>
            </w:pPr>
            <w:r w:rsidDel="00000000" w:rsidR="00000000" w:rsidRPr="00000000">
              <w:rPr>
                <w:b w:val="1"/>
                <w:bCs w:val="1"/>
                <w:color w:val="ffffff"/>
                <w:sz w:val="18"/>
                <w:szCs w:val="18"/>
                <w:rtl w:val="0"/>
              </w:rPr>
              <w:t xml:space="preserve">Clinical data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6"/>
                <w:szCs w:val="16"/>
              </w:rPr>
            </w:pPr>
            <w:r w:rsidDel="00000000" w:rsidR="00000000" w:rsidRPr="00000000">
              <w:rPr>
                <w:b w:val="1"/>
                <w:bCs w:val="1"/>
                <w:sz w:val="16"/>
                <w:szCs w:val="16"/>
                <w:rtl w:val="0"/>
              </w:rPr>
              <w:t xml:space="preserve">Date and time of operation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21.04.2023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6"/>
                <w:szCs w:val="16"/>
              </w:rPr>
            </w:pPr>
            <w:r w:rsidDel="00000000" w:rsidR="00000000" w:rsidRPr="00000000">
              <w:rPr>
                <w:b w:val="1"/>
                <w:bCs w:val="1"/>
                <w:sz w:val="16"/>
                <w:szCs w:val="16"/>
                <w:rtl w:val="0"/>
              </w:rPr>
              <w:t xml:space="preserve">Operation type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Biopsy.</w:t>
            </w:r>
          </w:p>
        </w:tc>
      </w:tr>
      <w:tr>
        <w:trPr>
          <w:cantSplit w:val="0"/>
          <w:trHeight w:val="3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6"/>
                <w:szCs w:val="16"/>
              </w:rPr>
            </w:pPr>
            <w:r w:rsidDel="00000000" w:rsidR="00000000" w:rsidRPr="00000000">
              <w:rPr>
                <w:b w:val="1"/>
                <w:bCs w:val="1"/>
                <w:sz w:val="16"/>
                <w:szCs w:val="16"/>
                <w:rtl w:val="0"/>
              </w:rPr>
              <w:t xml:space="preserve">Clinical diagnosis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Uterine leiomyosarcoma with </w:t>
            </w:r>
            <w:r w:rsidDel="00000000" w:rsidR="00000000" w:rsidRPr="00000000">
              <w:rPr>
                <w:sz w:val="16"/>
                <w:szCs w:val="16"/>
                <w:rtl w:val="0"/>
              </w:rPr>
              <w:t xml:space="preserve">mts</w:t>
            </w:r>
            <w:r w:rsidDel="00000000" w:rsidR="00000000" w:rsidRPr="00000000">
              <w:rPr>
                <w:sz w:val="16"/>
                <w:szCs w:val="16"/>
                <w:rtl w:val="0"/>
              </w:rPr>
              <w:t xml:space="preserve"> in the liver. Mts? GIST?</w:t>
            </w:r>
          </w:p>
        </w:tc>
      </w:tr>
      <w:tr>
        <w:trPr>
          <w:cantSplit w:val="0"/>
          <w:trHeight w:val="3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6"/>
                <w:szCs w:val="16"/>
              </w:rPr>
            </w:pPr>
            <w:r w:rsidDel="00000000" w:rsidR="00000000" w:rsidRPr="00000000">
              <w:rPr>
                <w:b w:val="1"/>
                <w:bCs w:val="1"/>
                <w:sz w:val="16"/>
                <w:szCs w:val="16"/>
                <w:rtl w:val="0"/>
              </w:rPr>
              <w:t xml:space="preserve">Material marking</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A. Abdominal cavity formation.</w:t>
            </w:r>
          </w:p>
        </w:tc>
      </w:tr>
    </w:tbl>
    <w:p w:rsidR="00000000" w:rsidDel="00000000" w:rsidP="00000000" w:rsidRDefault="00000000" w:rsidRPr="00000000" w14:paraId="0000002C">
      <w:pPr>
        <w:spacing w:line="120" w:lineRule="auto"/>
        <w:ind w:right="283.937007874016"/>
        <w:rPr/>
      </w:pPr>
      <w:r w:rsidDel="00000000" w:rsidR="00000000" w:rsidRPr="00000000">
        <w:rPr>
          <w:rtl w:val="0"/>
        </w:rPr>
      </w:r>
    </w:p>
    <w:tbl>
      <w:tblPr>
        <w:tblStyle w:val="Table4"/>
        <w:tblW w:w="97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7290"/>
        <w:tblGridChange w:id="0">
          <w:tblGrid>
            <w:gridCol w:w="2460"/>
            <w:gridCol w:w="7290"/>
          </w:tblGrid>
        </w:tblGridChange>
      </w:tblGrid>
      <w:tr>
        <w:trPr>
          <w:cantSplit w:val="0"/>
          <w:trHeight w:val="420" w:hRule="atLeast"/>
          <w:tblHeader w:val="0"/>
        </w:trPr>
        <w:tc>
          <w:tcPr>
            <w:gridSpan w:val="2"/>
            <w:shd w:fill="6aa84f"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sz w:val="18"/>
                <w:szCs w:val="18"/>
              </w:rPr>
            </w:pPr>
            <w:r w:rsidDel="00000000" w:rsidR="00000000" w:rsidRPr="00000000">
              <w:rPr>
                <w:b w:val="1"/>
                <w:bCs w:val="1"/>
                <w:color w:val="ffffff"/>
                <w:sz w:val="18"/>
                <w:szCs w:val="18"/>
                <w:rtl w:val="0"/>
              </w:rPr>
              <w:t xml:space="preserve">Pathomorphological conclusion</w:t>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6"/>
                <w:szCs w:val="16"/>
              </w:rPr>
            </w:pPr>
            <w:r w:rsidDel="00000000" w:rsidR="00000000" w:rsidRPr="00000000">
              <w:rPr>
                <w:b w:val="1"/>
                <w:bCs w:val="1"/>
                <w:sz w:val="16"/>
                <w:szCs w:val="16"/>
                <w:rtl w:val="0"/>
              </w:rPr>
              <w:t xml:space="preserve">Diagnosis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Gastrointestinal stromal tumor of the stomach (ICD-O code 8936/3).</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rtl w:val="0"/>
              </w:rPr>
            </w:r>
          </w:p>
        </w:tc>
      </w:tr>
    </w:tbl>
    <w:p w:rsidR="00000000" w:rsidDel="00000000" w:rsidP="00000000" w:rsidRDefault="00000000" w:rsidRPr="00000000" w14:paraId="00000032">
      <w:pPr>
        <w:spacing w:line="120" w:lineRule="auto"/>
        <w:ind w:right="283.937007874016"/>
        <w:rPr>
          <w:sz w:val="18"/>
          <w:szCs w:val="18"/>
        </w:rPr>
      </w:pPr>
      <w:r w:rsidDel="00000000" w:rsidR="00000000" w:rsidRPr="00000000">
        <w:rPr>
          <w:rtl w:val="0"/>
        </w:rPr>
      </w:r>
    </w:p>
    <w:tbl>
      <w:tblPr>
        <w:tblStyle w:val="Table5"/>
        <w:tblW w:w="97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770"/>
        <w:tblGridChange w:id="0">
          <w:tblGrid>
            <w:gridCol w:w="1980"/>
            <w:gridCol w:w="7770"/>
          </w:tblGrid>
        </w:tblGridChange>
      </w:tblGrid>
      <w:tr>
        <w:trPr>
          <w:cantSplit w:val="0"/>
          <w:trHeight w:val="380" w:hRule="atLeast"/>
          <w:tblHeader w:val="0"/>
        </w:trPr>
        <w:tc>
          <w:tcPr>
            <w:gridSpan w:val="2"/>
            <w:shd w:fill="6aa84f"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sz w:val="18"/>
                <w:szCs w:val="18"/>
              </w:rPr>
            </w:pPr>
            <w:r w:rsidDel="00000000" w:rsidR="00000000" w:rsidRPr="00000000">
              <w:rPr>
                <w:b w:val="1"/>
                <w:bCs w:val="1"/>
                <w:color w:val="ffffff"/>
                <w:sz w:val="18"/>
                <w:szCs w:val="18"/>
                <w:rtl w:val="0"/>
              </w:rPr>
              <w:t xml:space="preserve">Macroscopic description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Amount of blocks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1</w:t>
            </w:r>
          </w:p>
        </w:tc>
      </w:tr>
      <w:tr>
        <w:trPr>
          <w:cantSplit w:val="0"/>
          <w:trHeight w:val="36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A. Columns of gray-brown tissue up to 0.5 cm long and blood clots. There are no remains. A1 – trephine biopsy.</w:t>
            </w:r>
          </w:p>
        </w:tc>
      </w:tr>
    </w:tbl>
    <w:p w:rsidR="00000000" w:rsidDel="00000000" w:rsidP="00000000" w:rsidRDefault="00000000" w:rsidRPr="00000000" w14:paraId="00000039">
      <w:pPr>
        <w:spacing w:line="120" w:lineRule="auto"/>
        <w:ind w:right="283.937007874016"/>
        <w:rPr>
          <w:sz w:val="18"/>
          <w:szCs w:val="18"/>
        </w:rPr>
      </w:pPr>
      <w:r w:rsidDel="00000000" w:rsidR="00000000" w:rsidRPr="00000000">
        <w:rPr>
          <w:rtl w:val="0"/>
        </w:rPr>
      </w:r>
    </w:p>
    <w:tbl>
      <w:tblPr>
        <w:tblStyle w:val="Table6"/>
        <w:tblW w:w="97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770"/>
        <w:tblGridChange w:id="0">
          <w:tblGrid>
            <w:gridCol w:w="1980"/>
            <w:gridCol w:w="7770"/>
          </w:tblGrid>
        </w:tblGridChange>
      </w:tblGrid>
      <w:tr>
        <w:trPr>
          <w:cantSplit w:val="0"/>
          <w:trHeight w:val="380" w:hRule="atLeast"/>
          <w:tblHeader w:val="0"/>
        </w:trPr>
        <w:tc>
          <w:tcPr>
            <w:gridSpan w:val="2"/>
            <w:shd w:fill="6aa84f"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jc w:val="center"/>
              <w:rPr>
                <w:b w:val="1"/>
                <w:bCs w:val="1"/>
                <w:color w:val="ffffff"/>
                <w:sz w:val="18"/>
                <w:szCs w:val="18"/>
              </w:rPr>
            </w:pPr>
            <w:r w:rsidDel="00000000" w:rsidR="00000000" w:rsidRPr="00000000">
              <w:rPr>
                <w:b w:val="1"/>
                <w:bCs w:val="1"/>
                <w:color w:val="ffffff"/>
                <w:sz w:val="18"/>
                <w:szCs w:val="18"/>
                <w:rtl w:val="0"/>
              </w:rPr>
              <w:t xml:space="preserve">Microscopic description</w:t>
            </w:r>
          </w:p>
        </w:tc>
      </w:tr>
      <w:tr>
        <w:trPr>
          <w:cantSplit w:val="0"/>
          <w:trHeight w:val="36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sz w:val="16"/>
                <w:szCs w:val="16"/>
              </w:rPr>
            </w:pPr>
            <w:r w:rsidDel="00000000" w:rsidR="00000000" w:rsidRPr="00000000">
              <w:rPr>
                <w:sz w:val="16"/>
                <w:szCs w:val="16"/>
                <w:rtl w:val="0"/>
              </w:rPr>
              <w:t xml:space="preserve">Tumor complexes consisting of bundles of spindle-shaped cells are present in the material among the blood. Tumor cells have eosinophilic cytoplasm with small basophilic nuclei. Perinuclear vacuoles are found in the cytoplasm of some cells. The histological picture corresponds to a gastrointestinal stromal tumor. In immunohistochemical examination, tumor cells are positive for CD117, DOG-1, CD34, caldesmon, single tumor cells are positive for alpha smooth muscle actin; negative for desmin. The tumor cells retain the expression of succinate dehydrogenase B. As follows, the histological picture and immunophenotype of the tumor cells correspond to a gastrointestinal stromal tumor. It is impossible to determine the gradation based on the provided material due to the limited amount of tumor material.</w:t>
            </w:r>
          </w:p>
        </w:tc>
      </w:tr>
      <w:tr>
        <w:trPr>
          <w:cantSplit w:val="0"/>
          <w:trHeight w:val="36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after="0" w:before="0" w:line="240" w:lineRule="auto"/>
              <w:ind w:left="0" w:firstLine="0"/>
              <w:rPr>
                <w:sz w:val="16"/>
                <w:szCs w:val="16"/>
              </w:rPr>
            </w:pPr>
            <w:r w:rsidDel="00000000" w:rsidR="00000000" w:rsidRPr="00000000">
              <w:rPr>
                <w:rtl w:val="0"/>
              </w:rPr>
            </w:r>
          </w:p>
        </w:tc>
      </w:tr>
    </w:tbl>
    <w:p w:rsidR="00000000" w:rsidDel="00000000" w:rsidP="00000000" w:rsidRDefault="00000000" w:rsidRPr="00000000" w14:paraId="00000040">
      <w:pPr>
        <w:spacing w:line="120" w:lineRule="auto"/>
        <w:ind w:right="283.937007874016"/>
        <w:rPr>
          <w:sz w:val="18"/>
          <w:szCs w:val="18"/>
        </w:rPr>
      </w:pPr>
      <w:r w:rsidDel="00000000" w:rsidR="00000000" w:rsidRPr="00000000">
        <w:rPr>
          <w:rtl w:val="0"/>
        </w:rPr>
      </w:r>
    </w:p>
    <w:tbl>
      <w:tblPr>
        <w:tblStyle w:val="Table7"/>
        <w:tblW w:w="97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770"/>
        <w:tblGridChange w:id="0">
          <w:tblGrid>
            <w:gridCol w:w="1980"/>
            <w:gridCol w:w="7770"/>
          </w:tblGrid>
        </w:tblGridChange>
      </w:tblGrid>
      <w:tr>
        <w:trPr>
          <w:cantSplit w:val="0"/>
          <w:trHeight w:val="380" w:hRule="atLeast"/>
          <w:tblHeader w:val="0"/>
        </w:trPr>
        <w:tc>
          <w:tcPr>
            <w:gridSpan w:val="2"/>
            <w:shd w:fill="6aa84f"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jc w:val="center"/>
              <w:rPr>
                <w:b w:val="1"/>
                <w:bCs w:val="1"/>
                <w:color w:val="ffffff"/>
                <w:sz w:val="18"/>
                <w:szCs w:val="18"/>
              </w:rPr>
            </w:pPr>
            <w:r w:rsidDel="00000000" w:rsidR="00000000" w:rsidRPr="00000000">
              <w:rPr>
                <w:b w:val="1"/>
                <w:bCs w:val="1"/>
                <w:color w:val="ffffff"/>
                <w:sz w:val="18"/>
                <w:szCs w:val="18"/>
                <w:rtl w:val="0"/>
              </w:rPr>
              <w:t xml:space="preserve">Immunohistochemical studies</w:t>
            </w:r>
          </w:p>
        </w:tc>
      </w:tr>
      <w:tr>
        <w:trPr>
          <w:cantSplit w:val="0"/>
          <w:trHeight w:val="36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sz w:val="16"/>
                <w:szCs w:val="16"/>
              </w:rPr>
            </w:pPr>
            <w:r w:rsidDel="00000000" w:rsidR="00000000" w:rsidRPr="00000000">
              <w:rPr>
                <w:sz w:val="16"/>
                <w:szCs w:val="16"/>
                <w:rtl w:val="0"/>
              </w:rPr>
              <w:t xml:space="preserve">Block 23SP045591 A1:</w:t>
            </w:r>
          </w:p>
          <w:p w:rsidR="00000000" w:rsidDel="00000000" w:rsidP="00000000" w:rsidRDefault="00000000" w:rsidRPr="00000000" w14:paraId="00000044">
            <w:pPr>
              <w:widowControl w:val="0"/>
              <w:spacing w:line="240" w:lineRule="auto"/>
              <w:rPr>
                <w:sz w:val="16"/>
                <w:szCs w:val="16"/>
              </w:rPr>
            </w:pPr>
            <w:r w:rsidDel="00000000" w:rsidR="00000000" w:rsidRPr="00000000">
              <w:rPr>
                <w:sz w:val="16"/>
                <w:szCs w:val="16"/>
                <w:rtl w:val="0"/>
              </w:rPr>
              <w:t xml:space="preserve">DOG-1 (Diagnostic Biosystems, clone DOG1.1) – a positive reaction in tumor cells;</w:t>
            </w:r>
          </w:p>
          <w:p w:rsidR="00000000" w:rsidDel="00000000" w:rsidP="00000000" w:rsidRDefault="00000000" w:rsidRPr="00000000" w14:paraId="00000045">
            <w:pPr>
              <w:widowControl w:val="0"/>
              <w:spacing w:line="240" w:lineRule="auto"/>
              <w:rPr>
                <w:sz w:val="16"/>
                <w:szCs w:val="16"/>
              </w:rPr>
            </w:pPr>
            <w:r w:rsidDel="00000000" w:rsidR="00000000" w:rsidRPr="00000000">
              <w:rPr>
                <w:sz w:val="16"/>
                <w:szCs w:val="16"/>
                <w:rtl w:val="0"/>
              </w:rPr>
              <w:t xml:space="preserve">CD117 (c-kit) (DAKO, polyclonal ones) – a positive reaction in tumor cells;</w:t>
            </w:r>
          </w:p>
          <w:p w:rsidR="00000000" w:rsidDel="00000000" w:rsidP="00000000" w:rsidRDefault="00000000" w:rsidRPr="00000000" w14:paraId="00000046">
            <w:pPr>
              <w:widowControl w:val="0"/>
              <w:spacing w:line="240" w:lineRule="auto"/>
              <w:rPr>
                <w:sz w:val="16"/>
                <w:szCs w:val="16"/>
              </w:rPr>
            </w:pPr>
            <w:r w:rsidDel="00000000" w:rsidR="00000000" w:rsidRPr="00000000">
              <w:rPr>
                <w:sz w:val="16"/>
                <w:szCs w:val="16"/>
                <w:rtl w:val="0"/>
              </w:rPr>
              <w:t xml:space="preserve">CD34 (DAKO, clone QBEnd 10) – a positive reaction in tumor cells;</w:t>
            </w:r>
          </w:p>
          <w:p w:rsidR="00000000" w:rsidDel="00000000" w:rsidP="00000000" w:rsidRDefault="00000000" w:rsidRPr="00000000" w14:paraId="00000047">
            <w:pPr>
              <w:widowControl w:val="0"/>
              <w:spacing w:line="240" w:lineRule="auto"/>
              <w:rPr>
                <w:sz w:val="16"/>
                <w:szCs w:val="16"/>
              </w:rPr>
            </w:pPr>
            <w:r w:rsidDel="00000000" w:rsidR="00000000" w:rsidRPr="00000000">
              <w:rPr>
                <w:sz w:val="16"/>
                <w:szCs w:val="16"/>
                <w:rtl w:val="0"/>
              </w:rPr>
              <w:t xml:space="preserve">Caldesmon (high molecular weight) (DAKO, clone h-CD) – a positive reaction in tumor cells; </w:t>
            </w:r>
          </w:p>
          <w:p w:rsidR="00000000" w:rsidDel="00000000" w:rsidP="00000000" w:rsidRDefault="00000000" w:rsidRPr="00000000" w14:paraId="00000048">
            <w:pPr>
              <w:widowControl w:val="0"/>
              <w:spacing w:line="240" w:lineRule="auto"/>
              <w:rPr>
                <w:sz w:val="16"/>
                <w:szCs w:val="16"/>
              </w:rPr>
            </w:pPr>
            <w:r w:rsidDel="00000000" w:rsidR="00000000" w:rsidRPr="00000000">
              <w:rPr>
                <w:sz w:val="16"/>
                <w:szCs w:val="16"/>
                <w:rtl w:val="0"/>
              </w:rPr>
              <w:t xml:space="preserve">Smooth muscle alpha-actin (DAKO, clone 1A4) is a weak positive reaction in tumor cells; </w:t>
            </w:r>
          </w:p>
          <w:p w:rsidR="00000000" w:rsidDel="00000000" w:rsidP="00000000" w:rsidRDefault="00000000" w:rsidRPr="00000000" w14:paraId="00000049">
            <w:pPr>
              <w:widowControl w:val="0"/>
              <w:spacing w:line="240" w:lineRule="auto"/>
              <w:rPr>
                <w:sz w:val="16"/>
                <w:szCs w:val="16"/>
              </w:rPr>
            </w:pPr>
            <w:r w:rsidDel="00000000" w:rsidR="00000000" w:rsidRPr="00000000">
              <w:rPr>
                <w:sz w:val="16"/>
                <w:szCs w:val="16"/>
                <w:rtl w:val="0"/>
              </w:rPr>
              <w:t xml:space="preserve">Desmin (DAKO, clone D33) – a negative reaction in tumor cells;</w:t>
            </w:r>
          </w:p>
          <w:p w:rsidR="00000000" w:rsidDel="00000000" w:rsidP="00000000" w:rsidRDefault="00000000" w:rsidRPr="00000000" w14:paraId="0000004A">
            <w:pPr>
              <w:widowControl w:val="0"/>
              <w:spacing w:line="240" w:lineRule="auto"/>
              <w:rPr>
                <w:sz w:val="16"/>
                <w:szCs w:val="16"/>
              </w:rPr>
            </w:pPr>
            <w:r w:rsidDel="00000000" w:rsidR="00000000" w:rsidRPr="00000000">
              <w:rPr>
                <w:sz w:val="16"/>
                <w:szCs w:val="16"/>
                <w:rtl w:val="0"/>
              </w:rPr>
              <w:t xml:space="preserve">Succinate dehydrogenase B (Cell Marque, clone EP288) is a positive reaction in tumor cells.</w:t>
            </w:r>
          </w:p>
        </w:tc>
      </w:tr>
      <w:tr>
        <w:trPr>
          <w:cantSplit w:val="0"/>
          <w:trHeight w:val="36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sz w:val="16"/>
                <w:szCs w:val="16"/>
              </w:rPr>
            </w:pPr>
            <w:r w:rsidDel="00000000" w:rsidR="00000000" w:rsidRPr="00000000">
              <w:rPr>
                <w:rtl w:val="0"/>
              </w:rPr>
            </w:r>
          </w:p>
        </w:tc>
      </w:tr>
    </w:tbl>
    <w:p w:rsidR="00000000" w:rsidDel="00000000" w:rsidP="00000000" w:rsidRDefault="00000000" w:rsidRPr="00000000" w14:paraId="0000004E">
      <w:pPr>
        <w:spacing w:line="120" w:lineRule="auto"/>
        <w:ind w:right="283.937007874016"/>
        <w:rPr>
          <w:sz w:val="18"/>
          <w:szCs w:val="18"/>
        </w:rPr>
      </w:pPr>
      <w:r w:rsidDel="00000000" w:rsidR="00000000" w:rsidRPr="00000000">
        <w:rPr>
          <w:rtl w:val="0"/>
        </w:rPr>
      </w:r>
    </w:p>
    <w:tbl>
      <w:tblPr>
        <w:tblStyle w:val="Table8"/>
        <w:tblW w:w="97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60"/>
        <w:gridCol w:w="3300"/>
        <w:gridCol w:w="3060"/>
        <w:tblGridChange w:id="0">
          <w:tblGrid>
            <w:gridCol w:w="3360"/>
            <w:gridCol w:w="3300"/>
            <w:gridCol w:w="306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O.O. Koshyk</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Pr>
              <w:drawing>
                <wp:inline distB="114300" distT="114300" distL="114300" distR="114300">
                  <wp:extent cx="804863" cy="410400"/>
                  <wp:effectExtent b="0" l="0" r="0" t="0"/>
                  <wp:docPr id="3"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804863" cy="4104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Pr>
              <w:drawing>
                <wp:inline distB="114300" distT="114300" distL="114300" distR="114300">
                  <wp:extent cx="1931998" cy="430396"/>
                  <wp:effectExtent b="0" l="0" r="0" t="0"/>
                  <wp:docPr id="4"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1931998" cy="430396"/>
                          </a:xfrm>
                          <a:prstGeom prst="rect"/>
                          <a:ln/>
                        </pic:spPr>
                      </pic:pic>
                    </a:graphicData>
                  </a:graphic>
                </wp:inline>
              </w:drawing>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23SP045591</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sz w:val="16"/>
                <w:szCs w:val="16"/>
              </w:rPr>
            </w:pPr>
            <w:r w:rsidDel="00000000" w:rsidR="00000000" w:rsidRPr="00000000">
              <w:rPr>
                <w:sz w:val="16"/>
                <w:szCs w:val="16"/>
                <w:rtl w:val="0"/>
              </w:rPr>
              <w:t xml:space="preserve">Zherlitsyna Anastasiia </w:t>
            </w:r>
            <w:r w:rsidDel="00000000" w:rsidR="00000000" w:rsidRPr="00000000">
              <w:rPr>
                <w:sz w:val="16"/>
                <w:szCs w:val="16"/>
                <w:rtl w:val="0"/>
              </w:rPr>
              <w:t xml:space="preserve">Stanislavivna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16"/>
                <w:szCs w:val="16"/>
              </w:rPr>
            </w:pPr>
            <w:r w:rsidDel="00000000" w:rsidR="00000000" w:rsidRPr="00000000">
              <w:rPr>
                <w:sz w:val="16"/>
                <w:szCs w:val="16"/>
                <w:rtl w:val="0"/>
              </w:rPr>
              <w:t xml:space="preserve">1/1</w:t>
            </w:r>
          </w:p>
        </w:tc>
      </w:tr>
      <w:tr>
        <w:trPr>
          <w:cantSplit w:val="0"/>
          <w:trHeight w:val="360" w:hRule="atLeast"/>
          <w:tblHeader w:val="0"/>
        </w:trPr>
        <w:tc>
          <w:tcPr>
            <w:gridSpan w:val="3"/>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sz w:val="12"/>
                <w:szCs w:val="12"/>
                <w:rtl w:val="0"/>
              </w:rPr>
              <w:t xml:space="preserve">License of the Ministry of Health of Ukraine АВ526963 dated 25.02.2010. ISO 9001:2015 certificate, registration number 12 100 62151 TMS - valid: 06/21/2021 to 06/20/2024. DSTU ISO 9001:2015 registration number 10021060 TMS - valid:</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2"/>
                <w:szCs w:val="12"/>
              </w:rPr>
            </w:pPr>
            <w:r w:rsidDel="00000000" w:rsidR="00000000" w:rsidRPr="00000000">
              <w:rPr>
                <w:sz w:val="12"/>
                <w:szCs w:val="12"/>
                <w:rtl w:val="0"/>
              </w:rPr>
              <w:t xml:space="preserve">06/10/2021 to 06/09/2024</w:t>
            </w:r>
          </w:p>
        </w:tc>
      </w:tr>
    </w:tbl>
    <w:p w:rsidR="00000000" w:rsidDel="00000000" w:rsidP="00000000" w:rsidRDefault="00000000" w:rsidRPr="00000000" w14:paraId="00000059">
      <w:pPr>
        <w:ind w:right="283.937007874016"/>
        <w:rPr>
          <w:sz w:val="18"/>
          <w:szCs w:val="18"/>
        </w:rPr>
      </w:pPr>
      <w:r w:rsidDel="00000000" w:rsidR="00000000" w:rsidRPr="00000000">
        <w:rPr>
          <w:rtl w:val="0"/>
        </w:rPr>
      </w:r>
    </w:p>
    <w:sectPr>
      <w:pgSz w:h="16834" w:w="11909" w:orient="portrait"/>
      <w:pgMar w:bottom="402.51968503937064" w:top="283.46456692913387" w:left="1440" w:right="690.472440944883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4.jp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