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A0F99" w14:textId="77777777" w:rsidR="00C921B8" w:rsidRPr="0081221E" w:rsidRDefault="00C921B8" w:rsidP="0081221E">
      <w:pPr>
        <w:pStyle w:val="NoSpacing"/>
        <w:bidi w:val="0"/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</w:pPr>
      <w:r w:rsidRPr="0081221E"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  <w:t>ПЭТ-КТ исследование с контрастным усилением ФДГ</w:t>
      </w:r>
    </w:p>
    <w:p w14:paraId="45F54C41" w14:textId="77777777" w:rsidR="00C921B8" w:rsidRPr="0081221E" w:rsidRDefault="00C921B8" w:rsidP="0081221E">
      <w:pPr>
        <w:pStyle w:val="NoSpacing"/>
        <w:bidi w:val="0"/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</w:pPr>
      <w:r w:rsidRPr="0081221E">
        <w:rPr>
          <w:rFonts w:asciiTheme="minorHAnsi" w:hAnsiTheme="minorHAnsi" w:cstheme="minorHAnsi"/>
          <w:b/>
          <w:bCs/>
          <w:sz w:val="26"/>
          <w:szCs w:val="26"/>
          <w:u w:val="single"/>
          <w:lang w:val="ru-RU"/>
        </w:rPr>
        <w:t>Второе медицинское мнение</w:t>
      </w:r>
    </w:p>
    <w:p w14:paraId="6E7B3420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</w:p>
    <w:p w14:paraId="624C52C6" w14:textId="2199355A" w:rsidR="0081221E" w:rsidRPr="0081221E" w:rsidRDefault="0081221E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ru-RU"/>
        </w:rPr>
        <w:t xml:space="preserve">Дата расшифровки: </w:t>
      </w:r>
      <w:r>
        <w:rPr>
          <w:rFonts w:asciiTheme="minorHAnsi" w:hAnsiTheme="minorHAnsi" w:cstheme="minorHAnsi"/>
          <w:sz w:val="24"/>
          <w:szCs w:val="24"/>
          <w:lang w:val="ru-RU"/>
        </w:rPr>
        <w:t>25/03/2024</w:t>
      </w:r>
    </w:p>
    <w:p w14:paraId="078B99A7" w14:textId="25105EC2" w:rsidR="00C921B8" w:rsidRPr="00C921B8" w:rsidRDefault="00C921B8" w:rsidP="0081221E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Имя пациента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: Жерлицына Анастасия</w:t>
      </w:r>
    </w:p>
    <w:p w14:paraId="1192500C" w14:textId="0DA091B1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Дата рождения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: 25/04/1976</w:t>
      </w:r>
    </w:p>
    <w:p w14:paraId="35158E90" w14:textId="781FC711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Причина направления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наблюдение и лечение метастатического </w:t>
      </w:r>
      <w:r w:rsidR="00C620BE">
        <w:rPr>
          <w:rFonts w:asciiTheme="minorHAnsi" w:hAnsiTheme="minorHAnsi" w:cstheme="minorHAnsi"/>
          <w:sz w:val="24"/>
          <w:szCs w:val="24"/>
          <w:lang w:val="ru-RU"/>
        </w:rPr>
        <w:t>заболевания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 типа </w:t>
      </w:r>
      <w:r w:rsidR="0081221E" w:rsidRPr="0081221E">
        <w:rPr>
          <w:rFonts w:asciiTheme="minorHAnsi" w:hAnsiTheme="minorHAnsi" w:cstheme="minorHAnsi"/>
          <w:sz w:val="24"/>
          <w:szCs w:val="24"/>
          <w:lang w:val="ru-RU"/>
        </w:rPr>
        <w:t>ГИСО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170AF89E" w14:textId="4373C446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Дата исследования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>14/03/2024</w:t>
      </w:r>
    </w:p>
    <w:p w14:paraId="1AF071C2" w14:textId="1C8AE28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Методика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: исследование выполнено после внутривенной инъекции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1221E" w:rsidRPr="00C921B8">
        <w:rPr>
          <w:rFonts w:asciiTheme="minorHAnsi" w:hAnsiTheme="minorHAnsi" w:cstheme="minorHAnsi"/>
          <w:sz w:val="24"/>
          <w:szCs w:val="24"/>
          <w:lang w:val="ru-RU"/>
        </w:rPr>
        <w:t>контраст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>а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, без перорального приема контрастного вещества.</w:t>
      </w:r>
    </w:p>
    <w:p w14:paraId="1548E756" w14:textId="7C8A4B73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Сравнение с предыдущими исследованиями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>17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/08/202</w:t>
      </w:r>
      <w:r w:rsidR="00C620BE">
        <w:rPr>
          <w:rFonts w:asciiTheme="minorHAnsi" w:hAnsiTheme="minorHAnsi" w:cstheme="minorHAnsi"/>
          <w:sz w:val="24"/>
          <w:szCs w:val="24"/>
          <w:lang w:val="ru-RU"/>
        </w:rPr>
        <w:t>3</w:t>
      </w:r>
    </w:p>
    <w:p w14:paraId="28DF8923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229CD4B7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Описание наблюдений:</w:t>
      </w:r>
    </w:p>
    <w:p w14:paraId="75993184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</w:pPr>
    </w:p>
    <w:p w14:paraId="4F318785" w14:textId="34191948" w:rsidR="00C921B8" w:rsidRPr="00C921B8" w:rsidRDefault="00C921B8" w:rsidP="0081221E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Голова и шея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:</w:t>
      </w:r>
    </w:p>
    <w:p w14:paraId="3A28EBF5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Как известно, оценка паренхимы головного мозга в рамках этого исследования ограничена. Насколько можно судить, без видимых патологий.</w:t>
      </w:r>
    </w:p>
    <w:p w14:paraId="0BA9C918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Без признаков гиперметаболической лимфаденопатии в области шеи. </w:t>
      </w:r>
    </w:p>
    <w:p w14:paraId="0B944E80" w14:textId="4A817A08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Щитовидная железа: размеры в пределах нормы, без патологического накопления контраста. </w:t>
      </w:r>
    </w:p>
    <w:p w14:paraId="5394417E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79A15311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Грудная клетка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</w:p>
    <w:p w14:paraId="77BC740C" w14:textId="60A0FC05" w:rsidR="0081221E" w:rsidRPr="00C921B8" w:rsidRDefault="0081221E" w:rsidP="0081221E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Определя</w:t>
      </w:r>
      <w:r>
        <w:rPr>
          <w:rFonts w:asciiTheme="minorHAnsi" w:hAnsiTheme="minorHAnsi" w:cstheme="minorHAnsi"/>
          <w:sz w:val="24"/>
          <w:szCs w:val="24"/>
          <w:lang w:val="ru-RU"/>
        </w:rPr>
        <w:t>ю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тся </w:t>
      </w:r>
      <w:r>
        <w:rPr>
          <w:rFonts w:asciiTheme="minorHAnsi" w:hAnsiTheme="minorHAnsi" w:cstheme="minorHAnsi"/>
          <w:sz w:val="24"/>
          <w:szCs w:val="24"/>
          <w:lang w:val="ru-RU"/>
        </w:rPr>
        <w:t>уже известные н</w:t>
      </w:r>
      <w:r w:rsidRPr="0081221E">
        <w:rPr>
          <w:rFonts w:asciiTheme="minorHAnsi" w:hAnsiTheme="minorHAnsi" w:cstheme="minorHAnsi"/>
          <w:sz w:val="24"/>
          <w:szCs w:val="24"/>
          <w:lang w:val="ru-RU"/>
        </w:rPr>
        <w:t xml:space="preserve">ебольшие узелки в легких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с обеих сторон – </w:t>
      </w:r>
      <w:r w:rsidRPr="0081221E">
        <w:rPr>
          <w:rFonts w:asciiTheme="minorHAnsi" w:hAnsiTheme="minorHAnsi" w:cstheme="minorHAnsi"/>
          <w:sz w:val="24"/>
          <w:szCs w:val="24"/>
          <w:lang w:val="ru-RU"/>
        </w:rPr>
        <w:t>без изменений</w:t>
      </w:r>
      <w:r>
        <w:rPr>
          <w:rFonts w:asciiTheme="minorHAnsi" w:hAnsiTheme="minorHAnsi" w:cstheme="minorHAnsi"/>
          <w:sz w:val="24"/>
          <w:szCs w:val="24"/>
          <w:lang w:val="ru-RU"/>
        </w:rPr>
        <w:t>,</w:t>
      </w:r>
    </w:p>
    <w:p w14:paraId="3CFC9A47" w14:textId="791EC7BC" w:rsidR="00C921B8" w:rsidRPr="00C921B8" w:rsidRDefault="00C921B8" w:rsidP="0081221E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 находятся за пределами разрешающей способности ПЭТ. </w:t>
      </w:r>
    </w:p>
    <w:p w14:paraId="41B76D3C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34E66FAA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Без плевральных выпотов.</w:t>
      </w:r>
    </w:p>
    <w:p w14:paraId="07569092" w14:textId="15062D86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Определяется минимальный перикардиальный выпот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– </w:t>
      </w:r>
      <w:r w:rsidR="0081221E" w:rsidRPr="0081221E">
        <w:rPr>
          <w:rFonts w:asciiTheme="minorHAnsi" w:hAnsiTheme="minorHAnsi" w:cstheme="minorHAnsi"/>
          <w:sz w:val="24"/>
          <w:szCs w:val="24"/>
          <w:lang w:val="ru-RU"/>
        </w:rPr>
        <w:t>без изменений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1EF4F347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Без патологического накопления контраста в лимфоузлах средостения и ворот легких. </w:t>
      </w:r>
    </w:p>
    <w:p w14:paraId="3625B426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Без патологического накопления контраста в паренхиме молочных желез.</w:t>
      </w:r>
    </w:p>
    <w:p w14:paraId="5F7CE8F9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Без патологического накопления контраста в подмышечных лимфоузлах.</w:t>
      </w:r>
    </w:p>
    <w:p w14:paraId="56028A1F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В правой подмышечной впадине наблюдается венозный катетер </w:t>
      </w:r>
      <w:r w:rsidRPr="00C921B8">
        <w:rPr>
          <w:rFonts w:asciiTheme="minorHAnsi" w:hAnsiTheme="minorHAnsi" w:cstheme="minorHAnsi"/>
          <w:sz w:val="24"/>
          <w:szCs w:val="24"/>
        </w:rPr>
        <w:t>Port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-</w:t>
      </w:r>
      <w:r w:rsidRPr="00C921B8">
        <w:rPr>
          <w:rFonts w:asciiTheme="minorHAnsi" w:hAnsiTheme="minorHAnsi" w:cstheme="minorHAnsi"/>
          <w:sz w:val="24"/>
          <w:szCs w:val="24"/>
        </w:rPr>
        <w:t>A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-</w:t>
      </w:r>
      <w:r w:rsidRPr="00C921B8">
        <w:rPr>
          <w:rFonts w:asciiTheme="minorHAnsi" w:hAnsiTheme="minorHAnsi" w:cstheme="minorHAnsi"/>
          <w:sz w:val="24"/>
          <w:szCs w:val="24"/>
        </w:rPr>
        <w:t>Cath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, его край в ВПВ. </w:t>
      </w:r>
    </w:p>
    <w:p w14:paraId="3A79B628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6A4DEFC6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Брюшная полость и малый таз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</w:p>
    <w:p w14:paraId="4AF47790" w14:textId="06756AF6" w:rsidR="00C921B8" w:rsidRPr="00C921B8" w:rsidRDefault="00C921B8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Печень: определя</w:t>
      </w:r>
      <w:r w:rsidR="00435D56">
        <w:rPr>
          <w:rFonts w:asciiTheme="minorHAnsi" w:hAnsiTheme="minorHAnsi" w:cstheme="minorHAnsi"/>
          <w:sz w:val="24"/>
          <w:szCs w:val="24"/>
          <w:lang w:val="ru-RU"/>
        </w:rPr>
        <w:t>ю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тся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уже известные 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гиподенсные </w:t>
      </w:r>
      <w:r w:rsidR="0081221E" w:rsidRPr="00C921B8">
        <w:rPr>
          <w:rFonts w:asciiTheme="minorHAnsi" w:hAnsiTheme="minorHAnsi" w:cstheme="minorHAnsi"/>
          <w:sz w:val="24"/>
          <w:szCs w:val="24"/>
          <w:lang w:val="ru-RU"/>
        </w:rPr>
        <w:t>образования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1221E" w:rsidRPr="0081221E">
        <w:rPr>
          <w:rFonts w:asciiTheme="minorHAnsi" w:hAnsiTheme="minorHAnsi" w:cstheme="minorHAnsi"/>
          <w:sz w:val="24"/>
          <w:szCs w:val="24"/>
          <w:lang w:val="ru-RU"/>
        </w:rPr>
        <w:t>в обеих долях печени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 – без существенных изменений, б</w:t>
      </w:r>
      <w:r w:rsidR="0081221E" w:rsidRPr="00C921B8">
        <w:rPr>
          <w:rFonts w:asciiTheme="minorHAnsi" w:hAnsiTheme="minorHAnsi" w:cstheme="minorHAnsi"/>
          <w:sz w:val="24"/>
          <w:szCs w:val="24"/>
          <w:lang w:val="ru-RU"/>
        </w:rPr>
        <w:t>ез патологического накопления контраста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Например, л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ишь несильное </w:t>
      </w:r>
      <w:r w:rsidR="0081221E" w:rsidRPr="0081221E">
        <w:rPr>
          <w:rFonts w:asciiTheme="minorHAnsi" w:hAnsiTheme="minorHAnsi" w:cstheme="minorHAnsi"/>
          <w:sz w:val="24"/>
          <w:szCs w:val="24"/>
          <w:lang w:val="ru-RU"/>
        </w:rPr>
        <w:t>периферическо</w:t>
      </w:r>
      <w:r w:rsidR="0081221E">
        <w:rPr>
          <w:rFonts w:asciiTheme="minorHAnsi" w:hAnsiTheme="minorHAnsi" w:cstheme="minorHAnsi"/>
          <w:sz w:val="24"/>
          <w:szCs w:val="24"/>
          <w:lang w:val="ru-RU"/>
        </w:rPr>
        <w:t xml:space="preserve">е накопление контраста </w:t>
      </w:r>
      <w:r w:rsidR="002B7A91" w:rsidRPr="00C921B8">
        <w:rPr>
          <w:rFonts w:asciiTheme="minorHAnsi" w:hAnsiTheme="minorHAnsi" w:cstheme="minorHAnsi"/>
          <w:sz w:val="24"/>
          <w:szCs w:val="24"/>
          <w:lang w:val="ru-RU"/>
        </w:rPr>
        <w:t>определяется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 в основании крупного образования (</w:t>
      </w:r>
      <w:r w:rsidR="002B7A91" w:rsidRPr="002B7A91">
        <w:rPr>
          <w:rFonts w:asciiTheme="minorHAnsi" w:hAnsiTheme="minorHAnsi" w:cstheme="minorHAnsi"/>
          <w:sz w:val="24"/>
          <w:szCs w:val="24"/>
          <w:lang w:val="ru-RU"/>
        </w:rPr>
        <w:t>15 см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 в боковой проекции). Размеры образования с </w:t>
      </w:r>
      <w:r w:rsidR="002B7A91" w:rsidRPr="00C921B8">
        <w:rPr>
          <w:rFonts w:asciiTheme="minorHAnsi" w:hAnsiTheme="minorHAnsi" w:cstheme="minorHAnsi"/>
          <w:sz w:val="24"/>
          <w:szCs w:val="24"/>
          <w:lang w:val="ru-RU"/>
        </w:rPr>
        <w:t>лобулярн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ыми краями в левой доле сократились с 5,8 до 4,8 см. </w:t>
      </w:r>
    </w:p>
    <w:p w14:paraId="6430A2C8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38E1CF30" w14:textId="2F98B42F" w:rsid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Желчный пузырь: не увеличен. Внутрипеченочные желчные протоки расширены.</w:t>
      </w:r>
    </w:p>
    <w:p w14:paraId="10454CAA" w14:textId="656E45BA" w:rsidR="002B7A91" w:rsidRDefault="002B7A91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Портальная вена проходима.</w:t>
      </w:r>
    </w:p>
    <w:p w14:paraId="5275D139" w14:textId="4800B022" w:rsidR="002B7A91" w:rsidRDefault="002B7A91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5D71F200" w14:textId="5F2DE6EA" w:rsidR="002B7A91" w:rsidRDefault="002B7A91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Размеры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известного </w:t>
      </w:r>
      <w:r>
        <w:rPr>
          <w:rFonts w:asciiTheme="minorHAnsi" w:hAnsiTheme="minorHAnsi" w:cstheme="minorHAnsi"/>
          <w:sz w:val="24"/>
          <w:szCs w:val="24"/>
          <w:lang w:val="ru-RU"/>
        </w:rPr>
        <w:t>образования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2B7A91">
        <w:rPr>
          <w:rFonts w:asciiTheme="minorHAnsi" w:hAnsiTheme="minorHAnsi" w:cstheme="minorHAnsi"/>
          <w:sz w:val="24"/>
          <w:szCs w:val="24"/>
          <w:lang w:val="ru-RU"/>
        </w:rPr>
        <w:t>стенк</w:t>
      </w:r>
      <w:r>
        <w:rPr>
          <w:rFonts w:asciiTheme="minorHAnsi" w:hAnsiTheme="minorHAnsi" w:cstheme="minorHAnsi"/>
          <w:sz w:val="24"/>
          <w:szCs w:val="24"/>
          <w:lang w:val="ru-RU"/>
        </w:rPr>
        <w:t>и</w:t>
      </w:r>
      <w:r w:rsidRPr="002B7A91">
        <w:rPr>
          <w:rFonts w:asciiTheme="minorHAnsi" w:hAnsiTheme="minorHAnsi" w:cstheme="minorHAnsi"/>
          <w:sz w:val="24"/>
          <w:szCs w:val="24"/>
          <w:lang w:val="ru-RU"/>
        </w:rPr>
        <w:t xml:space="preserve"> желудка несколько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сократились, на высоте, где раньше было 4,5 х 3,2 см, на этот раз – 4,0 х 2,8 см. Лишь незначительное накопление контраста. </w:t>
      </w:r>
    </w:p>
    <w:p w14:paraId="4839B1C6" w14:textId="77777777" w:rsidR="002B7A91" w:rsidRPr="00C921B8" w:rsidRDefault="002B7A91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49D639EE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Селезенка: размеры в пределах нормы, без патологического накопления контраста.</w:t>
      </w:r>
    </w:p>
    <w:p w14:paraId="3A7942F7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Патологического накопления контраста в паренхиме поджелудочной железы не отмечалось.</w:t>
      </w:r>
    </w:p>
    <w:p w14:paraId="590ADFF6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Правый надпочечник: оттеснен печенью, без образований, без патологического накопления контраста. </w:t>
      </w:r>
    </w:p>
    <w:p w14:paraId="113EBF3B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Левый надпочечник: утолщен, без патологического накопления контраста, без изменений.</w:t>
      </w:r>
    </w:p>
    <w:p w14:paraId="2F3AEC43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Почки: без гидронефроза или обызвествленных камней. </w:t>
      </w:r>
    </w:p>
    <w:p w14:paraId="0286982A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Без признаков гиперметаболической лимфаденопатии брюшной полости, забрюшинного пространства или малого таза. </w:t>
      </w:r>
    </w:p>
    <w:p w14:paraId="0088443A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Без патологического накопления контраста в паховых лимфоузлах.</w:t>
      </w:r>
    </w:p>
    <w:p w14:paraId="06AE04B2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Мочевой пузырь: без патологий.</w:t>
      </w:r>
    </w:p>
    <w:p w14:paraId="5CF6DDCC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>Кишечные петли: без патологий, насколько можно судить.</w:t>
      </w:r>
    </w:p>
    <w:p w14:paraId="05A7D095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0EACEB6A" w14:textId="37599447" w:rsidR="002B7A91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Матка: 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размеры известных 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неоднородны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х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образований сократились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. Образование, расположенн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о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е более краниально, 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сократилось с 9,5 до 6,5 см </w:t>
      </w:r>
      <w:r w:rsidR="002B7A91" w:rsidRPr="002B7A91">
        <w:rPr>
          <w:rFonts w:asciiTheme="minorHAnsi" w:hAnsiTheme="minorHAnsi" w:cstheme="minorHAnsi"/>
          <w:sz w:val="24"/>
          <w:szCs w:val="24"/>
          <w:lang w:val="ru-RU"/>
        </w:rPr>
        <w:t>в боковой проекции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  <w:r w:rsidR="002B7A91" w:rsidRPr="00C921B8">
        <w:rPr>
          <w:rFonts w:asciiTheme="minorHAnsi" w:hAnsiTheme="minorHAnsi" w:cstheme="minorHAnsi"/>
          <w:sz w:val="24"/>
          <w:szCs w:val="24"/>
          <w:lang w:val="ru-RU"/>
        </w:rPr>
        <w:t>Образование, расположенн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о</w:t>
      </w:r>
      <w:r w:rsidR="002B7A91"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е более </w:t>
      </w:r>
      <w:r w:rsidR="002B7A91" w:rsidRPr="002B7A91">
        <w:rPr>
          <w:rFonts w:asciiTheme="minorHAnsi" w:hAnsiTheme="minorHAnsi" w:cstheme="minorHAnsi"/>
          <w:sz w:val="24"/>
          <w:szCs w:val="24"/>
          <w:lang w:val="ru-RU"/>
        </w:rPr>
        <w:t>каудальн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о</w:t>
      </w:r>
      <w:r w:rsidR="002B7A91"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>сократилось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 в меньшей степени – с </w:t>
      </w:r>
      <w:r w:rsidR="002B7A91" w:rsidRPr="002B7A91">
        <w:rPr>
          <w:rFonts w:asciiTheme="minorHAnsi" w:hAnsiTheme="minorHAnsi" w:cstheme="minorHAnsi"/>
          <w:sz w:val="24"/>
          <w:szCs w:val="24"/>
          <w:lang w:val="ru-RU"/>
        </w:rPr>
        <w:t>5 х 5,5 см до 4,8 х 5,1 см</w:t>
      </w:r>
      <w:r w:rsidR="002B7A91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2F53C5D1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3BD8BD97" w14:textId="7B054702" w:rsidR="00C921B8" w:rsidRPr="00C921B8" w:rsidRDefault="002B7A91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Размеры дополнительного </w:t>
      </w:r>
      <w:r>
        <w:rPr>
          <w:rFonts w:asciiTheme="minorHAnsi" w:hAnsiTheme="minorHAnsi" w:cstheme="minorHAnsi"/>
          <w:sz w:val="24"/>
          <w:szCs w:val="24"/>
          <w:lang w:val="ru-RU"/>
        </w:rPr>
        <w:t>образовани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я в области малого таза справа сократились с </w:t>
      </w:r>
      <w:r w:rsidRPr="002B7A91">
        <w:rPr>
          <w:rFonts w:asciiTheme="minorHAnsi" w:hAnsiTheme="minorHAnsi" w:cstheme="minorHAnsi"/>
          <w:sz w:val="24"/>
          <w:szCs w:val="24"/>
          <w:lang w:val="ru-RU"/>
        </w:rPr>
        <w:t>5,1 х 6 см до 5,3 х 4,8 см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. Оно гиподенсно </w:t>
      </w:r>
      <w:r w:rsidRPr="002B7A91">
        <w:rPr>
          <w:rFonts w:asciiTheme="minorHAnsi" w:hAnsiTheme="minorHAnsi" w:cstheme="minorHAnsi"/>
          <w:sz w:val="24"/>
          <w:szCs w:val="24"/>
          <w:lang w:val="ru-RU"/>
        </w:rPr>
        <w:t>относительно других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образований, имеет четкую границу. </w:t>
      </w:r>
    </w:p>
    <w:p w14:paraId="04EE1B75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3DA00390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Костная ткань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</w:p>
    <w:p w14:paraId="53A287C6" w14:textId="2379E0F6" w:rsidR="00C921B8" w:rsidRPr="00C921B8" w:rsidRDefault="00C921B8" w:rsidP="002B7A91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C921B8">
        <w:rPr>
          <w:rFonts w:asciiTheme="minorHAnsi" w:hAnsiTheme="minorHAnsi" w:cstheme="minorHAnsi"/>
          <w:sz w:val="24"/>
          <w:szCs w:val="24"/>
          <w:lang w:val="ru-RU"/>
        </w:rPr>
        <w:t xml:space="preserve">Без очагового накопления контраста или деструктивных процессов в области сканирования.  </w:t>
      </w:r>
    </w:p>
    <w:p w14:paraId="1D3F866E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2914F916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u w:val="single"/>
          <w:lang w:val="ru-RU"/>
        </w:rPr>
        <w:t>Заключение</w:t>
      </w:r>
      <w:r w:rsidRPr="00C921B8">
        <w:rPr>
          <w:rFonts w:asciiTheme="minorHAnsi" w:hAnsiTheme="minorHAnsi" w:cstheme="minorHAnsi"/>
          <w:sz w:val="24"/>
          <w:szCs w:val="24"/>
          <w:lang w:val="ru-RU"/>
        </w:rPr>
        <w:t>:</w:t>
      </w:r>
    </w:p>
    <w:p w14:paraId="56E0A12E" w14:textId="362A5940" w:rsidR="00C921B8" w:rsidRDefault="000F6D12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Образование, прилегающее </w:t>
      </w:r>
      <w:r w:rsidRPr="000F6D12">
        <w:rPr>
          <w:rFonts w:asciiTheme="minorHAnsi" w:hAnsiTheme="minorHAnsi" w:cstheme="minorHAnsi"/>
          <w:sz w:val="24"/>
          <w:szCs w:val="24"/>
          <w:lang w:val="ru-RU"/>
        </w:rPr>
        <w:t>к стенке желудка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, и образования печени </w:t>
      </w:r>
      <w:r>
        <w:rPr>
          <w:rFonts w:asciiTheme="minorHAnsi" w:hAnsiTheme="minorHAnsi" w:cstheme="minorHAnsi"/>
          <w:sz w:val="24"/>
          <w:szCs w:val="24"/>
          <w:lang w:val="ru-RU"/>
        </w:rPr>
        <w:t>– без существенных изменений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(некоторые их них лишь слегка сократились в размерах), </w:t>
      </w:r>
      <w:r w:rsidRPr="000F6D12">
        <w:rPr>
          <w:rFonts w:asciiTheme="minorHAnsi" w:hAnsiTheme="minorHAnsi" w:cstheme="minorHAnsi"/>
          <w:sz w:val="24"/>
          <w:szCs w:val="24"/>
          <w:lang w:val="ru-RU"/>
        </w:rPr>
        <w:t>не являются гиперметаболическими.</w:t>
      </w:r>
    </w:p>
    <w:p w14:paraId="11AEB7B5" w14:textId="76CA4ADB" w:rsidR="000F6D12" w:rsidRDefault="000F6D12" w:rsidP="000F6D12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49A6A4ED" w14:textId="5F09A5DF" w:rsidR="000F6D12" w:rsidRDefault="000F6D12" w:rsidP="000F6D12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Выявлено сокращение размеров известных маточных образований, как описано выше.</w:t>
      </w:r>
    </w:p>
    <w:p w14:paraId="102D3840" w14:textId="31D3B9BB" w:rsidR="000F6D12" w:rsidRDefault="000F6D12" w:rsidP="000F6D12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2289038B" w14:textId="4B78C909" w:rsidR="000F6D12" w:rsidRPr="00C921B8" w:rsidRDefault="000F6D12" w:rsidP="000F6D12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Состояние </w:t>
      </w:r>
      <w:r w:rsidRPr="000F6D12">
        <w:rPr>
          <w:rFonts w:asciiTheme="minorHAnsi" w:hAnsiTheme="minorHAnsi" w:cstheme="minorHAnsi"/>
          <w:sz w:val="24"/>
          <w:szCs w:val="24"/>
          <w:lang w:val="ru-RU"/>
        </w:rPr>
        <w:t>легочны</w:t>
      </w:r>
      <w:r>
        <w:rPr>
          <w:rFonts w:asciiTheme="minorHAnsi" w:hAnsiTheme="minorHAnsi" w:cstheme="minorHAnsi"/>
          <w:sz w:val="24"/>
          <w:szCs w:val="24"/>
          <w:lang w:val="ru-RU"/>
        </w:rPr>
        <w:t>х</w:t>
      </w:r>
      <w:r w:rsidRPr="000F6D12">
        <w:rPr>
          <w:rFonts w:asciiTheme="minorHAnsi" w:hAnsiTheme="minorHAnsi" w:cstheme="minorHAnsi"/>
          <w:sz w:val="24"/>
          <w:szCs w:val="24"/>
          <w:lang w:val="ru-RU"/>
        </w:rPr>
        <w:t xml:space="preserve"> узел</w:t>
      </w:r>
      <w:r>
        <w:rPr>
          <w:rFonts w:asciiTheme="minorHAnsi" w:hAnsiTheme="minorHAnsi" w:cstheme="minorHAnsi"/>
          <w:sz w:val="24"/>
          <w:szCs w:val="24"/>
          <w:lang w:val="ru-RU"/>
        </w:rPr>
        <w:t>ков стабильное.</w:t>
      </w:r>
    </w:p>
    <w:p w14:paraId="02943F37" w14:textId="77777777" w:rsidR="00C921B8" w:rsidRPr="00C921B8" w:rsidRDefault="00C921B8" w:rsidP="00C921B8">
      <w:pPr>
        <w:pStyle w:val="NoSpacing"/>
        <w:bidi w:val="0"/>
        <w:rPr>
          <w:rFonts w:asciiTheme="minorHAnsi" w:hAnsiTheme="minorHAnsi" w:cstheme="minorHAnsi"/>
          <w:sz w:val="24"/>
          <w:szCs w:val="24"/>
          <w:lang w:val="ru-RU"/>
        </w:rPr>
      </w:pPr>
    </w:p>
    <w:p w14:paraId="7547C231" w14:textId="77777777" w:rsidR="0081221E" w:rsidRDefault="0081221E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</w:p>
    <w:p w14:paraId="0C49DF8D" w14:textId="1572EF01" w:rsidR="00C921B8" w:rsidRPr="0081221E" w:rsidRDefault="00C921B8" w:rsidP="0081221E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С уважением,</w:t>
      </w:r>
    </w:p>
    <w:p w14:paraId="0911CB0B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Д-р Куликов Виктория</w:t>
      </w:r>
    </w:p>
    <w:p w14:paraId="0AA70C8D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Специалист по ядерной медицине</w:t>
      </w:r>
    </w:p>
    <w:p w14:paraId="45994435" w14:textId="77777777" w:rsidR="00C921B8" w:rsidRPr="0081221E" w:rsidRDefault="00C921B8" w:rsidP="00C921B8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  <w:lang w:val="ru-RU"/>
        </w:rPr>
        <w:t>№ лицензии: 84847</w:t>
      </w:r>
    </w:p>
    <w:p w14:paraId="37E869CE" w14:textId="5CF1C0EB" w:rsidR="00B058CF" w:rsidRPr="0081221E" w:rsidRDefault="00C921B8" w:rsidP="0081221E">
      <w:pPr>
        <w:pStyle w:val="NoSpacing"/>
        <w:bidi w:val="0"/>
        <w:rPr>
          <w:rFonts w:asciiTheme="minorHAnsi" w:hAnsiTheme="minorHAnsi" w:cstheme="minorHAnsi"/>
          <w:b/>
          <w:bCs/>
          <w:sz w:val="24"/>
          <w:szCs w:val="24"/>
        </w:rPr>
      </w:pPr>
      <w:r w:rsidRPr="0081221E">
        <w:rPr>
          <w:rFonts w:asciiTheme="minorHAnsi" w:hAnsiTheme="minorHAnsi" w:cstheme="minorHAnsi"/>
          <w:b/>
          <w:bCs/>
          <w:sz w:val="24"/>
          <w:szCs w:val="24"/>
        </w:rPr>
        <w:t>№ лицензии специалиста: 131252</w:t>
      </w:r>
    </w:p>
    <w:sectPr w:rsidR="00B058CF" w:rsidRPr="0081221E" w:rsidSect="00F93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20" w:right="746" w:bottom="1440" w:left="9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8DA70" w14:textId="77777777" w:rsidR="00D3533F" w:rsidRDefault="00D3533F" w:rsidP="00035346">
      <w:pPr>
        <w:spacing w:after="0" w:line="240" w:lineRule="auto"/>
      </w:pPr>
      <w:r>
        <w:separator/>
      </w:r>
    </w:p>
  </w:endnote>
  <w:endnote w:type="continuationSeparator" w:id="0">
    <w:p w14:paraId="386216FB" w14:textId="77777777" w:rsidR="00D3533F" w:rsidRDefault="00D3533F" w:rsidP="00035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umbC">
    <w:altName w:val="Microsoft YaHei"/>
    <w:charset w:val="CC"/>
    <w:family w:val="auto"/>
    <w:pitch w:val="variable"/>
    <w:sig w:usb0="00000201" w:usb1="00000048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58AEF" w14:textId="77777777" w:rsidR="003B6FA8" w:rsidRDefault="003B6F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A15A5" w14:textId="6289EA37" w:rsidR="00035346" w:rsidRPr="00526D0E" w:rsidRDefault="00035346" w:rsidP="00035346">
    <w:pPr>
      <w:pStyle w:val="Footer"/>
      <w:jc w:val="center"/>
      <w:rPr>
        <w:rFonts w:asciiTheme="minorHAnsi" w:hAnsiTheme="minorHAnsi"/>
        <w:color w:val="FFFFFF" w:themeColor="background1"/>
        <w:rtl/>
      </w:rPr>
    </w:pP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>26</w:t>
    </w:r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 xml:space="preserve"> HaBarzel St.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 </w:t>
    </w:r>
    <w:r w:rsidRPr="00526D0E">
      <w:rPr>
        <w:rStyle w:val="doc1"/>
        <w:rFonts w:asciiTheme="minorHAnsi" w:hAnsiTheme="minorHAnsi" w:cs="Times New Roman"/>
        <w:color w:val="FFFFFF" w:themeColor="background1"/>
        <w:sz w:val="20"/>
        <w:szCs w:val="20"/>
      </w:rPr>
      <w:t xml:space="preserve">Tel Aviv, 69710, 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ISRAEL, </w:t>
    </w:r>
    <w:r w:rsidRPr="00526D0E">
      <w:rPr>
        <w:rStyle w:val="bodyouter"/>
        <w:rFonts w:asciiTheme="minorHAnsi" w:hAnsiTheme="minorHAnsi"/>
        <w:color w:val="FFFFFF" w:themeColor="background1"/>
        <w:sz w:val="20"/>
        <w:szCs w:val="20"/>
      </w:rPr>
      <w:t xml:space="preserve">Phone: + 972-373-63803, </w:t>
    </w:r>
    <w:r w:rsidRPr="00526D0E">
      <w:rPr>
        <w:rFonts w:asciiTheme="minorHAnsi" w:hAnsiTheme="minorHAnsi" w:cs="Times New Roman"/>
        <w:color w:val="FFFFFF" w:themeColor="background1"/>
        <w:sz w:val="20"/>
        <w:szCs w:val="20"/>
      </w:rPr>
      <w:t xml:space="preserve">Fax: + </w:t>
    </w:r>
    <w:r w:rsidRPr="00526D0E">
      <w:rPr>
        <w:rStyle w:val="bodyouter"/>
        <w:rFonts w:asciiTheme="minorHAnsi" w:hAnsiTheme="minorHAnsi"/>
        <w:color w:val="FFFFFF" w:themeColor="background1"/>
        <w:sz w:val="20"/>
        <w:szCs w:val="20"/>
      </w:rPr>
      <w:t>972-371-61268</w:t>
    </w:r>
  </w:p>
  <w:p w14:paraId="171D4724" w14:textId="77777777" w:rsidR="00035346" w:rsidRPr="00526D0E" w:rsidRDefault="00035346" w:rsidP="00035346">
    <w:pPr>
      <w:pStyle w:val="Header"/>
      <w:tabs>
        <w:tab w:val="right" w:pos="11199"/>
      </w:tabs>
      <w:jc w:val="center"/>
      <w:rPr>
        <w:rFonts w:asciiTheme="minorHAnsi" w:hAnsiTheme="minorHAnsi" w:cs="Times New Roman"/>
        <w:color w:val="FFFFFF" w:themeColor="background1"/>
        <w:sz w:val="20"/>
        <w:szCs w:val="20"/>
        <w:rtl/>
      </w:rPr>
    </w:pPr>
    <w:r w:rsidRPr="00800EAC">
      <w:rPr>
        <w:rFonts w:asciiTheme="minorHAnsi" w:hAnsiTheme="minorHAnsi" w:cs="Times New Roman"/>
        <w:color w:val="FFFFFF" w:themeColor="background1"/>
        <w:sz w:val="20"/>
        <w:szCs w:val="20"/>
        <w:lang w:val="it-IT"/>
      </w:rPr>
      <w:t xml:space="preserve">e-mail: </w:t>
    </w:r>
    <w:hyperlink r:id="rId1" w:history="1">
      <w:r w:rsidRPr="00800EAC">
        <w:rPr>
          <w:rStyle w:val="Hyperlink"/>
          <w:rFonts w:asciiTheme="minorHAnsi" w:hAnsiTheme="minorHAnsi"/>
          <w:color w:val="FFFFFF" w:themeColor="background1"/>
          <w:sz w:val="20"/>
          <w:szCs w:val="20"/>
          <w:lang w:val="it-IT"/>
        </w:rPr>
        <w:t>info@manormedicalcenter.com</w:t>
      </w:r>
    </w:hyperlink>
    <w:r w:rsidRPr="00800EAC">
      <w:rPr>
        <w:rFonts w:asciiTheme="minorHAnsi" w:hAnsiTheme="minorHAnsi" w:cs="Times New Roman"/>
        <w:color w:val="FFFFFF" w:themeColor="background1"/>
        <w:sz w:val="20"/>
        <w:szCs w:val="20"/>
        <w:lang w:val="it-IT"/>
      </w:rPr>
      <w:t>, site :</w:t>
    </w:r>
    <w:hyperlink r:id="rId2" w:history="1">
      <w:r w:rsidRPr="00800EAC">
        <w:rPr>
          <w:rStyle w:val="Hyperlink"/>
          <w:rFonts w:asciiTheme="minorHAnsi" w:hAnsiTheme="minorHAnsi"/>
          <w:color w:val="FFFFFF" w:themeColor="background1"/>
          <w:sz w:val="20"/>
          <w:szCs w:val="20"/>
          <w:lang w:val="it-IT"/>
        </w:rPr>
        <w:t>http://www.ManorMedicalCenter.com</w:t>
      </w:r>
    </w:hyperlink>
  </w:p>
  <w:p w14:paraId="593EEEA4" w14:textId="77777777" w:rsidR="00035346" w:rsidRPr="00800EAC" w:rsidRDefault="00035346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75A25" w14:textId="77777777" w:rsidR="003B6FA8" w:rsidRDefault="003B6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F0911" w14:textId="77777777" w:rsidR="00D3533F" w:rsidRDefault="00D3533F" w:rsidP="00035346">
      <w:pPr>
        <w:spacing w:after="0" w:line="240" w:lineRule="auto"/>
      </w:pPr>
      <w:r>
        <w:separator/>
      </w:r>
    </w:p>
  </w:footnote>
  <w:footnote w:type="continuationSeparator" w:id="0">
    <w:p w14:paraId="28D30690" w14:textId="77777777" w:rsidR="00D3533F" w:rsidRDefault="00D3533F" w:rsidP="00035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C203E9" w14:textId="77777777" w:rsidR="003B6FA8" w:rsidRDefault="003B6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249DB" w14:textId="400C2FD5" w:rsidR="00035346" w:rsidRPr="00965525" w:rsidRDefault="00672AE4" w:rsidP="00965525">
    <w:pPr>
      <w:pStyle w:val="Header"/>
      <w:rPr>
        <w:rtl/>
      </w:rPr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 wp14:anchorId="5FBB4835" wp14:editId="09BADB86">
          <wp:simplePos x="0" y="0"/>
          <wp:positionH relativeFrom="page">
            <wp:posOffset>0</wp:posOffset>
          </wp:positionH>
          <wp:positionV relativeFrom="paragraph">
            <wp:posOffset>-369125</wp:posOffset>
          </wp:positionV>
          <wp:extent cx="7540831" cy="10467214"/>
          <wp:effectExtent l="0" t="0" r="3175" b="0"/>
          <wp:wrapNone/>
          <wp:docPr id="12284114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0467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703C6" w14:textId="77777777" w:rsidR="003B6FA8" w:rsidRDefault="003B6F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61" type="#_x0000_t75" style="width:30.55pt;height:30.55pt" o:bullet="t">
        <v:imagedata r:id="rId1" o:title="Capture"/>
      </v:shape>
    </w:pict>
  </w:numPicBullet>
  <w:abstractNum w:abstractNumId="0" w15:restartNumberingAfterBreak="0">
    <w:nsid w:val="0FDF1C00"/>
    <w:multiLevelType w:val="hybridMultilevel"/>
    <w:tmpl w:val="560ED386"/>
    <w:lvl w:ilvl="0" w:tplc="4EC0B25C">
      <w:start w:val="1"/>
      <w:numFmt w:val="bullet"/>
      <w:pStyle w:val="List2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49C337E"/>
    <w:multiLevelType w:val="hybridMultilevel"/>
    <w:tmpl w:val="4B22B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A6B21"/>
    <w:multiLevelType w:val="hybridMultilevel"/>
    <w:tmpl w:val="236A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1BE"/>
    <w:multiLevelType w:val="hybridMultilevel"/>
    <w:tmpl w:val="02DE4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F0EDA"/>
    <w:multiLevelType w:val="hybridMultilevel"/>
    <w:tmpl w:val="E122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333EF"/>
    <w:multiLevelType w:val="hybridMultilevel"/>
    <w:tmpl w:val="2384D89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6256551D"/>
    <w:multiLevelType w:val="hybridMultilevel"/>
    <w:tmpl w:val="1B920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67E51"/>
    <w:multiLevelType w:val="hybridMultilevel"/>
    <w:tmpl w:val="7A601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606E4"/>
    <w:multiLevelType w:val="hybridMultilevel"/>
    <w:tmpl w:val="ED9AE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C23"/>
    <w:rsid w:val="00035346"/>
    <w:rsid w:val="00037612"/>
    <w:rsid w:val="0009167E"/>
    <w:rsid w:val="000A0CB7"/>
    <w:rsid w:val="000A39D8"/>
    <w:rsid w:val="000A4C1A"/>
    <w:rsid w:val="000D5188"/>
    <w:rsid w:val="000F6D12"/>
    <w:rsid w:val="0011717D"/>
    <w:rsid w:val="0013431D"/>
    <w:rsid w:val="00140008"/>
    <w:rsid w:val="00173F02"/>
    <w:rsid w:val="001B3A5F"/>
    <w:rsid w:val="001D5AAA"/>
    <w:rsid w:val="001E667D"/>
    <w:rsid w:val="001F4E98"/>
    <w:rsid w:val="0021440C"/>
    <w:rsid w:val="00233B6F"/>
    <w:rsid w:val="00271695"/>
    <w:rsid w:val="0029747D"/>
    <w:rsid w:val="002B7A91"/>
    <w:rsid w:val="002F348D"/>
    <w:rsid w:val="00315E81"/>
    <w:rsid w:val="0037584B"/>
    <w:rsid w:val="003B6FA8"/>
    <w:rsid w:val="003E3ADD"/>
    <w:rsid w:val="00435D56"/>
    <w:rsid w:val="00493815"/>
    <w:rsid w:val="004C70C6"/>
    <w:rsid w:val="004E28EC"/>
    <w:rsid w:val="004F59C8"/>
    <w:rsid w:val="00515E04"/>
    <w:rsid w:val="00526D0E"/>
    <w:rsid w:val="005735E3"/>
    <w:rsid w:val="005A2106"/>
    <w:rsid w:val="005C6FD2"/>
    <w:rsid w:val="005D3857"/>
    <w:rsid w:val="005E1D59"/>
    <w:rsid w:val="005E6293"/>
    <w:rsid w:val="00615797"/>
    <w:rsid w:val="006643EB"/>
    <w:rsid w:val="00672AE4"/>
    <w:rsid w:val="006F6596"/>
    <w:rsid w:val="00745A66"/>
    <w:rsid w:val="00800EAC"/>
    <w:rsid w:val="0081221E"/>
    <w:rsid w:val="00812566"/>
    <w:rsid w:val="00867680"/>
    <w:rsid w:val="00874A09"/>
    <w:rsid w:val="008C52FF"/>
    <w:rsid w:val="009152CC"/>
    <w:rsid w:val="00965525"/>
    <w:rsid w:val="00972CDE"/>
    <w:rsid w:val="00996F29"/>
    <w:rsid w:val="009C583D"/>
    <w:rsid w:val="009E2C23"/>
    <w:rsid w:val="009F2DF5"/>
    <w:rsid w:val="00A101D9"/>
    <w:rsid w:val="00A14C04"/>
    <w:rsid w:val="00A57605"/>
    <w:rsid w:val="00A80844"/>
    <w:rsid w:val="00B058CF"/>
    <w:rsid w:val="00B23693"/>
    <w:rsid w:val="00B30021"/>
    <w:rsid w:val="00B442DC"/>
    <w:rsid w:val="00B61070"/>
    <w:rsid w:val="00B759B0"/>
    <w:rsid w:val="00B81D0C"/>
    <w:rsid w:val="00BB75EF"/>
    <w:rsid w:val="00C14D24"/>
    <w:rsid w:val="00C3328F"/>
    <w:rsid w:val="00C4412F"/>
    <w:rsid w:val="00C620BE"/>
    <w:rsid w:val="00C921B8"/>
    <w:rsid w:val="00D1438C"/>
    <w:rsid w:val="00D21183"/>
    <w:rsid w:val="00D3533F"/>
    <w:rsid w:val="00D8476B"/>
    <w:rsid w:val="00E24CFB"/>
    <w:rsid w:val="00E406FF"/>
    <w:rsid w:val="00E47EA4"/>
    <w:rsid w:val="00F93E16"/>
    <w:rsid w:val="00F9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FB7FA"/>
  <w15:docId w15:val="{0D344881-9585-473C-9282-BDD53224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85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84B"/>
    <w:pPr>
      <w:keepNext/>
      <w:keepLines/>
      <w:bidi w:val="0"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346"/>
  </w:style>
  <w:style w:type="paragraph" w:styleId="Footer">
    <w:name w:val="footer"/>
    <w:basedOn w:val="Normal"/>
    <w:link w:val="FooterChar"/>
    <w:uiPriority w:val="99"/>
    <w:unhideWhenUsed/>
    <w:rsid w:val="000353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346"/>
  </w:style>
  <w:style w:type="paragraph" w:styleId="BalloonText">
    <w:name w:val="Balloon Text"/>
    <w:basedOn w:val="Normal"/>
    <w:link w:val="BalloonTextChar"/>
    <w:uiPriority w:val="99"/>
    <w:semiHidden/>
    <w:unhideWhenUsed/>
    <w:rsid w:val="00035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534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35346"/>
    <w:rPr>
      <w:rFonts w:cs="Times New Roman"/>
      <w:color w:val="0000FF"/>
      <w:u w:val="single"/>
    </w:rPr>
  </w:style>
  <w:style w:type="character" w:customStyle="1" w:styleId="bodyouter">
    <w:name w:val="body_outer"/>
    <w:rsid w:val="00035346"/>
    <w:rPr>
      <w:rFonts w:cs="Times New Roman"/>
    </w:rPr>
  </w:style>
  <w:style w:type="character" w:customStyle="1" w:styleId="doc1">
    <w:name w:val="doc1"/>
    <w:rsid w:val="00035346"/>
    <w:rPr>
      <w:rFonts w:ascii="Arial" w:hAnsi="Arial" w:cs="Arial"/>
      <w:color w:val="515656"/>
      <w:sz w:val="18"/>
      <w:szCs w:val="18"/>
      <w:u w:val="none"/>
      <w:effect w:val="none"/>
    </w:rPr>
  </w:style>
  <w:style w:type="character" w:customStyle="1" w:styleId="hps">
    <w:name w:val="hps"/>
    <w:rsid w:val="00B442DC"/>
  </w:style>
  <w:style w:type="paragraph" w:styleId="ListParagraph">
    <w:name w:val="List Paragraph"/>
    <w:basedOn w:val="Normal"/>
    <w:link w:val="ListParagraphChar"/>
    <w:uiPriority w:val="34"/>
    <w:qFormat/>
    <w:rsid w:val="00B81D0C"/>
    <w:pPr>
      <w:ind w:left="720"/>
      <w:contextualSpacing/>
    </w:pPr>
  </w:style>
  <w:style w:type="paragraph" w:customStyle="1" w:styleId="m8467023286041499793msolistparagraph">
    <w:name w:val="m_8467023286041499793msolistparagraph"/>
    <w:basedOn w:val="Normal"/>
    <w:rsid w:val="0061579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8476B"/>
    <w:pPr>
      <w:bidi w:val="0"/>
      <w:spacing w:after="0"/>
      <w:jc w:val="center"/>
    </w:pPr>
    <w:rPr>
      <w:rFonts w:ascii="PlumbC" w:hAnsi="PlumbC" w:cs="Times New Roman"/>
      <w:b/>
      <w:bCs/>
      <w:color w:val="0C65AC"/>
      <w:sz w:val="46"/>
      <w:szCs w:val="46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D8476B"/>
    <w:rPr>
      <w:rFonts w:ascii="PlumbC" w:hAnsi="PlumbC" w:cs="Times New Roman"/>
      <w:b/>
      <w:bCs/>
      <w:color w:val="0C65AC"/>
      <w:sz w:val="46"/>
      <w:szCs w:val="46"/>
      <w:lang w:val="ru-RU"/>
    </w:rPr>
  </w:style>
  <w:style w:type="paragraph" w:styleId="NoSpacing">
    <w:name w:val="No Spacing"/>
    <w:link w:val="NoSpacingChar"/>
    <w:uiPriority w:val="1"/>
    <w:qFormat/>
    <w:rsid w:val="001D5AAA"/>
    <w:pPr>
      <w:bidi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758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octorsresumeheaders">
    <w:name w:val="Doctor's resume headers"/>
    <w:basedOn w:val="Normal"/>
    <w:link w:val="DoctorsresumeheadersChar"/>
    <w:qFormat/>
    <w:rsid w:val="0037584B"/>
    <w:pPr>
      <w:bidi w:val="0"/>
      <w:spacing w:after="0"/>
      <w:jc w:val="both"/>
    </w:pPr>
    <w:rPr>
      <w:rFonts w:ascii="PlumbC" w:eastAsiaTheme="minorHAnsi" w:hAnsi="PlumbC" w:cs="Times New Roman"/>
      <w:b/>
      <w:bCs/>
      <w:color w:val="0C65AC"/>
      <w:sz w:val="36"/>
      <w:szCs w:val="36"/>
      <w:lang w:val="ru-RU"/>
    </w:rPr>
  </w:style>
  <w:style w:type="character" w:customStyle="1" w:styleId="DoctorsresumeheadersChar">
    <w:name w:val="Doctor's resume headers Char"/>
    <w:basedOn w:val="DefaultParagraphFont"/>
    <w:link w:val="Doctorsresumeheaders"/>
    <w:rsid w:val="0037584B"/>
    <w:rPr>
      <w:rFonts w:ascii="PlumbC" w:eastAsiaTheme="minorHAnsi" w:hAnsi="PlumbC" w:cs="Times New Roman"/>
      <w:b/>
      <w:bCs/>
      <w:color w:val="0C65AC"/>
      <w:sz w:val="36"/>
      <w:szCs w:val="36"/>
      <w:lang w:val="ru-RU"/>
    </w:rPr>
  </w:style>
  <w:style w:type="paragraph" w:customStyle="1" w:styleId="List2">
    <w:name w:val="List2"/>
    <w:basedOn w:val="NoSpacing"/>
    <w:link w:val="List2Char"/>
    <w:qFormat/>
    <w:rsid w:val="0037584B"/>
    <w:pPr>
      <w:numPr>
        <w:numId w:val="9"/>
      </w:numPr>
      <w:bidi w:val="0"/>
    </w:pPr>
    <w:rPr>
      <w:rFonts w:ascii="PlumbC" w:eastAsiaTheme="minorHAnsi" w:hAnsi="PlumbC" w:cs="Times New Roman"/>
      <w:lang w:val="ru-RU" w:bidi="ar-SA"/>
    </w:rPr>
  </w:style>
  <w:style w:type="character" w:customStyle="1" w:styleId="List2Char">
    <w:name w:val="List2 Char"/>
    <w:basedOn w:val="DefaultParagraphFont"/>
    <w:link w:val="List2"/>
    <w:rsid w:val="0037584B"/>
    <w:rPr>
      <w:rFonts w:ascii="PlumbC" w:eastAsiaTheme="minorHAnsi" w:hAnsi="PlumbC" w:cs="Times New Roman"/>
      <w:sz w:val="22"/>
      <w:szCs w:val="22"/>
      <w:lang w:val="ru-RU"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C70C6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3328F"/>
    <w:rPr>
      <w:sz w:val="22"/>
      <w:szCs w:val="22"/>
    </w:rPr>
  </w:style>
  <w:style w:type="table" w:styleId="TableGrid">
    <w:name w:val="Table Grid"/>
    <w:basedOn w:val="TableNormal"/>
    <w:uiPriority w:val="39"/>
    <w:rsid w:val="000D5188"/>
    <w:rPr>
      <w:rFonts w:ascii="PlumbC" w:hAnsi="PlumbC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orMedicalCenter.com" TargetMode="External"/><Relationship Id="rId1" Type="http://schemas.openxmlformats.org/officeDocument/2006/relationships/hyperlink" Target="mailto:info@manormedicalcente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s\Desktop\TEMPLATE%20treatment%20program%20English%2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treatment program English 1</Template>
  <TotalTime>31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Links>
    <vt:vector size="24" baseType="variant"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http://www.manormedicalcenter.com/</vt:lpwstr>
      </vt:variant>
      <vt:variant>
        <vt:lpwstr/>
      </vt:variant>
      <vt:variant>
        <vt:i4>4718718</vt:i4>
      </vt:variant>
      <vt:variant>
        <vt:i4>0</vt:i4>
      </vt:variant>
      <vt:variant>
        <vt:i4>0</vt:i4>
      </vt:variant>
      <vt:variant>
        <vt:i4>5</vt:i4>
      </vt:variant>
      <vt:variant>
        <vt:lpwstr>mailto:info@manormedicalcenter.com</vt:lpwstr>
      </vt:variant>
      <vt:variant>
        <vt:lpwstr/>
      </vt:variant>
      <vt:variant>
        <vt:i4>7995489</vt:i4>
      </vt:variant>
      <vt:variant>
        <vt:i4>-1</vt:i4>
      </vt:variant>
      <vt:variant>
        <vt:i4>1027</vt:i4>
      </vt:variant>
      <vt:variant>
        <vt:i4>1</vt:i4>
      </vt:variant>
      <vt:variant>
        <vt:lpwstr>http://manormedicalgroup.com/wp-content/uploads/2011/11/assuta-150x150.png</vt:lpwstr>
      </vt:variant>
      <vt:variant>
        <vt:lpwstr/>
      </vt:variant>
      <vt:variant>
        <vt:i4>1376281</vt:i4>
      </vt:variant>
      <vt:variant>
        <vt:i4>-1</vt:i4>
      </vt:variant>
      <vt:variant>
        <vt:i4>1028</vt:i4>
      </vt:variant>
      <vt:variant>
        <vt:i4>1</vt:i4>
      </vt:variant>
      <vt:variant>
        <vt:lpwstr>http://manormedicalgroup.com/wp-content/uploads/2011/11/shiba-150x150.png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Shpiro</dc:creator>
  <cp:keywords/>
  <dc:description/>
  <cp:lastModifiedBy>Anna Bragar</cp:lastModifiedBy>
  <cp:revision>5</cp:revision>
  <cp:lastPrinted>2021-04-20T10:33:00Z</cp:lastPrinted>
  <dcterms:created xsi:type="dcterms:W3CDTF">2024-03-26T21:15:00Z</dcterms:created>
  <dcterms:modified xsi:type="dcterms:W3CDTF">2024-03-26T21:45:00Z</dcterms:modified>
</cp:coreProperties>
</file>