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425.19685039370086" w:firstLine="0"/>
        <w:rPr/>
      </w:pPr>
      <w:r w:rsidDel="00000000" w:rsidR="00000000" w:rsidRPr="00000000">
        <w:rPr>
          <w:rtl w:val="0"/>
        </w:rPr>
      </w:r>
    </w:p>
    <w:tbl>
      <w:tblPr>
        <w:tblStyle w:val="Table1"/>
        <w:tblW w:w="10185.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5"/>
        <w:gridCol w:w="5100"/>
        <w:gridCol w:w="3930"/>
        <w:tblGridChange w:id="0">
          <w:tblGrid>
            <w:gridCol w:w="1155"/>
            <w:gridCol w:w="5100"/>
            <w:gridCol w:w="39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ind w:hanging="141.7322834645671"/>
              <w:rPr/>
            </w:pPr>
            <w:r w:rsidDel="00000000" w:rsidR="00000000" w:rsidRPr="00000000">
              <w:rPr/>
              <w:drawing>
                <wp:inline distB="114300" distT="114300" distL="114300" distR="114300">
                  <wp:extent cx="1096415" cy="298225"/>
                  <wp:effectExtent b="0" l="0" r="0" t="0"/>
                  <wp:docPr id="3"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096415" cy="29822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Helios Private Clinic Berlin-Buch</w:t>
            </w:r>
          </w:p>
        </w:tc>
      </w:tr>
      <w:tr>
        <w:trPr>
          <w:cantSplit w:val="0"/>
          <w:trHeight w:val="2292.978515625"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pPr>
            <w:r w:rsidDel="00000000" w:rsidR="00000000" w:rsidRPr="00000000">
              <w:rPr>
                <w:rtl w:val="0"/>
              </w:rPr>
            </w:r>
          </w:p>
          <w:p w:rsidR="00000000" w:rsidDel="00000000" w:rsidP="00000000" w:rsidRDefault="00000000" w:rsidRPr="00000000" w14:paraId="00000006">
            <w:pPr>
              <w:widowControl w:val="0"/>
              <w:spacing w:line="240" w:lineRule="auto"/>
              <w:rPr/>
            </w:pPr>
            <w:r w:rsidDel="00000000" w:rsidR="00000000" w:rsidRPr="00000000">
              <w:rPr>
                <w:rtl w:val="0"/>
              </w:rPr>
            </w:r>
          </w:p>
          <w:p w:rsidR="00000000" w:rsidDel="00000000" w:rsidP="00000000" w:rsidRDefault="00000000" w:rsidRPr="00000000" w14:paraId="00000007">
            <w:pPr>
              <w:widowControl w:val="0"/>
              <w:spacing w:line="240" w:lineRule="auto"/>
              <w:rPr/>
            </w:pPr>
            <w:r w:rsidDel="00000000" w:rsidR="00000000" w:rsidRPr="00000000">
              <w:rPr>
                <w:rtl w:val="0"/>
              </w:rPr>
            </w:r>
          </w:p>
          <w:p w:rsidR="00000000" w:rsidDel="00000000" w:rsidP="00000000" w:rsidRDefault="00000000" w:rsidRPr="00000000" w14:paraId="00000008">
            <w:pPr>
              <w:widowControl w:val="0"/>
              <w:spacing w:line="240" w:lineRule="auto"/>
              <w:rPr/>
            </w:pPr>
            <w:r w:rsidDel="00000000" w:rsidR="00000000" w:rsidRPr="00000000">
              <w:rPr>
                <w:rtl w:val="0"/>
              </w:rPr>
            </w:r>
          </w:p>
          <w:p w:rsidR="00000000" w:rsidDel="00000000" w:rsidP="00000000" w:rsidRDefault="00000000" w:rsidRPr="00000000" w14:paraId="00000009">
            <w:pPr>
              <w:widowControl w:val="0"/>
              <w:spacing w:line="240" w:lineRule="auto"/>
              <w:rPr/>
            </w:pPr>
            <w:r w:rsidDel="00000000" w:rsidR="00000000" w:rsidRPr="00000000">
              <w:rPr>
                <w:rtl w:val="0"/>
              </w:rPr>
            </w:r>
          </w:p>
          <w:p w:rsidR="00000000" w:rsidDel="00000000" w:rsidP="00000000" w:rsidRDefault="00000000" w:rsidRPr="00000000" w14:paraId="0000000A">
            <w:pPr>
              <w:widowControl w:val="0"/>
              <w:spacing w:line="240" w:lineRule="auto"/>
              <w:rPr/>
            </w:pPr>
            <w:r w:rsidDel="00000000" w:rsidR="00000000" w:rsidRPr="00000000">
              <w:rPr>
                <w:rtl w:val="0"/>
              </w:rPr>
            </w:r>
          </w:p>
          <w:p w:rsidR="00000000" w:rsidDel="00000000" w:rsidP="00000000" w:rsidRDefault="00000000" w:rsidRPr="00000000" w14:paraId="0000000B">
            <w:pPr>
              <w:widowControl w:val="0"/>
              <w:spacing w:line="240" w:lineRule="auto"/>
              <w:rPr/>
            </w:pPr>
            <w:r w:rsidDel="00000000" w:rsidR="00000000" w:rsidRPr="00000000">
              <w:rPr>
                <w:rtl w:val="0"/>
              </w:rPr>
            </w:r>
          </w:p>
          <w:p w:rsidR="00000000" w:rsidDel="00000000" w:rsidP="00000000" w:rsidRDefault="00000000" w:rsidRPr="00000000" w14:paraId="0000000C">
            <w:pPr>
              <w:widowControl w:val="0"/>
              <w:spacing w:line="240" w:lineRule="auto"/>
              <w:rPr/>
            </w:pPr>
            <w:r w:rsidDel="00000000" w:rsidR="00000000" w:rsidRPr="00000000">
              <w:rPr>
                <w:rtl w:val="0"/>
              </w:rPr>
            </w:r>
          </w:p>
          <w:p w:rsidR="00000000" w:rsidDel="00000000" w:rsidP="00000000" w:rsidRDefault="00000000" w:rsidRPr="00000000" w14:paraId="0000000D">
            <w:pPr>
              <w:widowControl w:val="0"/>
              <w:spacing w:line="240" w:lineRule="auto"/>
              <w:rPr/>
            </w:pP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rtl w:val="0"/>
              </w:rPr>
            </w:r>
          </w:p>
          <w:p w:rsidR="00000000" w:rsidDel="00000000" w:rsidP="00000000" w:rsidRDefault="00000000" w:rsidRPr="00000000" w14:paraId="0000000F">
            <w:pPr>
              <w:widowControl w:val="0"/>
              <w:spacing w:line="240" w:lineRule="auto"/>
              <w:rPr/>
            </w:pPr>
            <w:r w:rsidDel="00000000" w:rsidR="00000000" w:rsidRPr="00000000">
              <w:rPr/>
              <w:drawing>
                <wp:inline distB="114300" distT="114300" distL="114300" distR="114300">
                  <wp:extent cx="371608" cy="1399460"/>
                  <wp:effectExtent b="0" l="0" r="0" t="0"/>
                  <wp:docPr id="2"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371608" cy="139946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hanging="141.7322834645671"/>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4">
            <w:pPr>
              <w:widowControl w:val="0"/>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Business premises of Helios Privatkliniken GmbH</w:t>
            </w:r>
          </w:p>
        </w:tc>
      </w:tr>
      <w:tr>
        <w:trPr>
          <w:cantSplit w:val="0"/>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before="0" w:line="240" w:lineRule="auto"/>
              <w:ind w:left="0" w:firstLine="0"/>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firstLine="0"/>
              <w:rPr/>
            </w:pPr>
            <w:r w:rsidDel="00000000" w:rsidR="00000000" w:rsidRPr="00000000">
              <w:rPr>
                <w:rtl w:val="0"/>
              </w:rPr>
            </w:r>
          </w:p>
          <w:p w:rsidR="00000000" w:rsidDel="00000000" w:rsidP="00000000" w:rsidRDefault="00000000" w:rsidRPr="00000000" w14:paraId="00000017">
            <w:pPr>
              <w:widowControl w:val="0"/>
              <w:spacing w:line="240" w:lineRule="auto"/>
              <w:ind w:firstLine="0"/>
              <w:rPr>
                <w:color w:val="134f5c"/>
                <w:sz w:val="14"/>
                <w:szCs w:val="14"/>
              </w:rPr>
            </w:pPr>
            <w:r w:rsidDel="00000000" w:rsidR="00000000" w:rsidRPr="00000000">
              <w:rPr>
                <w:color w:val="134f5c"/>
                <w:sz w:val="14"/>
                <w:szCs w:val="14"/>
                <w:rtl w:val="0"/>
              </w:rPr>
              <w:t xml:space="preserve">Helios Private Clinic Berlin-Buch</w:t>
            </w:r>
          </w:p>
          <w:p w:rsidR="00000000" w:rsidDel="00000000" w:rsidP="00000000" w:rsidRDefault="00000000" w:rsidRPr="00000000" w14:paraId="00000018">
            <w:pPr>
              <w:widowControl w:val="0"/>
              <w:spacing w:line="240" w:lineRule="auto"/>
              <w:ind w:firstLine="0"/>
              <w:rPr>
                <w:color w:val="134f5c"/>
                <w:sz w:val="12"/>
                <w:szCs w:val="12"/>
              </w:rPr>
            </w:pPr>
            <w:r w:rsidDel="00000000" w:rsidR="00000000" w:rsidRPr="00000000">
              <w:rPr>
                <w:color w:val="134f5c"/>
                <w:sz w:val="14"/>
                <w:szCs w:val="14"/>
                <w:rtl w:val="0"/>
              </w:rPr>
              <w:t xml:space="preserve">Schwanebecker Chaussee 50 • 13125 Berlin</w:t>
              <w:br w:type="textWrapping"/>
            </w:r>
            <w:r w:rsidDel="00000000" w:rsidR="00000000" w:rsidRPr="00000000">
              <w:rPr>
                <w:rtl w:val="0"/>
              </w:rPr>
            </w:r>
          </w:p>
          <w:p w:rsidR="00000000" w:rsidDel="00000000" w:rsidP="00000000" w:rsidRDefault="00000000" w:rsidRPr="00000000" w14:paraId="00000019">
            <w:pPr>
              <w:widowControl w:val="0"/>
              <w:spacing w:line="276" w:lineRule="auto"/>
              <w:ind w:firstLine="0"/>
              <w:rPr>
                <w:sz w:val="18"/>
                <w:szCs w:val="18"/>
              </w:rPr>
            </w:pPr>
            <w:r w:rsidDel="00000000" w:rsidR="00000000" w:rsidRPr="00000000">
              <w:rPr>
                <w:sz w:val="18"/>
                <w:szCs w:val="18"/>
                <w:rtl w:val="0"/>
              </w:rPr>
              <w:t xml:space="preserve">Mr</w:t>
            </w:r>
          </w:p>
          <w:p w:rsidR="00000000" w:rsidDel="00000000" w:rsidP="00000000" w:rsidRDefault="00000000" w:rsidRPr="00000000" w14:paraId="0000001A">
            <w:pPr>
              <w:widowControl w:val="0"/>
              <w:spacing w:line="276" w:lineRule="auto"/>
              <w:ind w:firstLine="0"/>
              <w:rPr>
                <w:sz w:val="18"/>
                <w:szCs w:val="18"/>
              </w:rPr>
            </w:pPr>
            <w:r w:rsidDel="00000000" w:rsidR="00000000" w:rsidRPr="00000000">
              <w:rPr>
                <w:sz w:val="18"/>
                <w:szCs w:val="18"/>
                <w:rtl w:val="0"/>
              </w:rPr>
              <w:t xml:space="preserve">Nicolas Ziegenhagen </w:t>
            </w:r>
          </w:p>
          <w:p w:rsidR="00000000" w:rsidDel="00000000" w:rsidP="00000000" w:rsidRDefault="00000000" w:rsidRPr="00000000" w14:paraId="0000001B">
            <w:pPr>
              <w:widowControl w:val="0"/>
              <w:spacing w:line="276" w:lineRule="auto"/>
              <w:ind w:firstLine="0"/>
              <w:rPr>
                <w:sz w:val="18"/>
                <w:szCs w:val="18"/>
              </w:rPr>
            </w:pPr>
            <w:r w:rsidDel="00000000" w:rsidR="00000000" w:rsidRPr="00000000">
              <w:rPr>
                <w:sz w:val="18"/>
                <w:szCs w:val="18"/>
                <w:rtl w:val="0"/>
              </w:rPr>
              <w:t xml:space="preserve">Schwanebecker Chaussee   50 </w:t>
            </w:r>
          </w:p>
          <w:p w:rsidR="00000000" w:rsidDel="00000000" w:rsidP="00000000" w:rsidRDefault="00000000" w:rsidRPr="00000000" w14:paraId="0000001C">
            <w:pPr>
              <w:widowControl w:val="0"/>
              <w:spacing w:line="276" w:lineRule="auto"/>
              <w:ind w:firstLine="0"/>
              <w:rPr>
                <w:sz w:val="18"/>
                <w:szCs w:val="18"/>
              </w:rPr>
            </w:pPr>
            <w:r w:rsidDel="00000000" w:rsidR="00000000" w:rsidRPr="00000000">
              <w:rPr>
                <w:sz w:val="18"/>
                <w:szCs w:val="18"/>
                <w:rtl w:val="0"/>
              </w:rPr>
              <w:t xml:space="preserve">13125 Berlin</w:t>
            </w:r>
          </w:p>
          <w:p w:rsidR="00000000" w:rsidDel="00000000" w:rsidP="00000000" w:rsidRDefault="00000000" w:rsidRPr="00000000" w14:paraId="0000001D">
            <w:pPr>
              <w:widowControl w:val="0"/>
              <w:spacing w:line="240" w:lineRule="auto"/>
              <w:ind w:firstLine="0"/>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before="0" w:line="240" w:lineRule="auto"/>
              <w:ind w:left="0" w:firstLine="0"/>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before="0" w:line="240" w:lineRule="auto"/>
              <w:ind w:left="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Center for Haematology,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Oncology and Palliative Medicine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Clinic for Oncology and Palliative Medicine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Chief Physician: </w:t>
            </w:r>
            <w:r w:rsidDel="00000000" w:rsidR="00000000" w:rsidRPr="00000000">
              <w:rPr>
                <w:rFonts w:ascii="Calibri" w:cs="Calibri" w:eastAsia="Calibri" w:hAnsi="Calibri"/>
                <w:sz w:val="16"/>
                <w:szCs w:val="16"/>
                <w:rtl w:val="0"/>
              </w:rPr>
              <w:t xml:space="preserve">Prof. Dr. medical Peter Reichardt</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Tel.: </w:t>
            </w:r>
            <w:r w:rsidDel="00000000" w:rsidR="00000000" w:rsidRPr="00000000">
              <w:rPr>
                <w:rFonts w:ascii="Calibri" w:cs="Calibri" w:eastAsia="Calibri" w:hAnsi="Calibri"/>
                <w:sz w:val="16"/>
                <w:szCs w:val="16"/>
                <w:rtl w:val="0"/>
              </w:rPr>
              <w:t xml:space="preserve">(030) 9401 - 54800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Fax.:</w:t>
            </w:r>
            <w:r w:rsidDel="00000000" w:rsidR="00000000" w:rsidRPr="00000000">
              <w:rPr>
                <w:rFonts w:ascii="Calibri" w:cs="Calibri" w:eastAsia="Calibri" w:hAnsi="Calibri"/>
                <w:sz w:val="16"/>
                <w:szCs w:val="16"/>
                <w:rtl w:val="0"/>
              </w:rPr>
              <w:t xml:space="preserve"> (030) 9401 - 54809</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b w:val="1"/>
                <w:bCs w:val="1"/>
                <w:sz w:val="16"/>
                <w:szCs w:val="16"/>
                <w:rtl w:val="0"/>
              </w:rPr>
              <w:t xml:space="preserve">E-Mail: </w:t>
            </w:r>
            <w:r w:rsidDel="00000000" w:rsidR="00000000" w:rsidRPr="00000000">
              <w:rPr>
                <w:rFonts w:ascii="Calibri" w:cs="Calibri" w:eastAsia="Calibri" w:hAnsi="Calibri"/>
                <w:sz w:val="16"/>
                <w:szCs w:val="16"/>
                <w:rtl w:val="0"/>
              </w:rPr>
              <w:t xml:space="preserve">peter.reichardt@helios-gesundheit.de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tc>
      </w:tr>
      <w:tr>
        <w:trPr>
          <w:cantSplit w:val="0"/>
          <w:trHeight w:val="1463.87695312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before="0" w:line="240" w:lineRule="auto"/>
              <w:ind w:left="0" w:firstLine="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ind w:firstLine="0"/>
              <w:jc w:val="right"/>
              <w:rPr>
                <w:sz w:val="18"/>
                <w:szCs w:val="18"/>
              </w:rPr>
            </w:pPr>
            <w:r w:rsidDel="00000000" w:rsidR="00000000" w:rsidRPr="00000000">
              <w:rPr>
                <w:sz w:val="18"/>
                <w:szCs w:val="18"/>
                <w:rtl w:val="0"/>
              </w:rPr>
              <w:t xml:space="preserve">Document date: 12.07.2023</w:t>
            </w:r>
          </w:p>
          <w:p w:rsidR="00000000" w:rsidDel="00000000" w:rsidP="00000000" w:rsidRDefault="00000000" w:rsidRPr="00000000" w14:paraId="0000002F">
            <w:pPr>
              <w:widowControl w:val="0"/>
              <w:spacing w:line="240" w:lineRule="auto"/>
              <w:ind w:firstLine="0"/>
              <w:jc w:val="right"/>
              <w:rPr>
                <w:sz w:val="18"/>
                <w:szCs w:val="18"/>
              </w:rPr>
            </w:pPr>
            <w:r w:rsidDel="00000000" w:rsidR="00000000" w:rsidRPr="00000000">
              <w:rPr>
                <w:sz w:val="18"/>
                <w:szCs w:val="18"/>
                <w:rtl w:val="0"/>
              </w:rPr>
              <w:t xml:space="preserve">Print date: 12.07.2023</w:t>
            </w:r>
          </w:p>
          <w:p w:rsidR="00000000" w:rsidDel="00000000" w:rsidP="00000000" w:rsidRDefault="00000000" w:rsidRPr="00000000" w14:paraId="00000030">
            <w:pPr>
              <w:widowControl w:val="0"/>
              <w:spacing w:line="240" w:lineRule="auto"/>
              <w:ind w:firstLine="0"/>
              <w:rPr>
                <w:sz w:val="18"/>
                <w:szCs w:val="18"/>
              </w:rPr>
            </w:pPr>
            <w:r w:rsidDel="00000000" w:rsidR="00000000" w:rsidRPr="00000000">
              <w:rPr>
                <w:sz w:val="18"/>
                <w:szCs w:val="18"/>
                <w:rtl w:val="0"/>
              </w:rPr>
              <w:t xml:space="preserve">Dear Mr Ziegenhagen,</w:t>
            </w:r>
          </w:p>
          <w:p w:rsidR="00000000" w:rsidDel="00000000" w:rsidP="00000000" w:rsidRDefault="00000000" w:rsidRPr="00000000" w14:paraId="00000031">
            <w:pPr>
              <w:widowControl w:val="0"/>
              <w:spacing w:line="240" w:lineRule="auto"/>
              <w:ind w:firstLine="0"/>
              <w:rPr>
                <w:sz w:val="18"/>
                <w:szCs w:val="18"/>
              </w:rPr>
            </w:pPr>
            <w:r w:rsidDel="00000000" w:rsidR="00000000" w:rsidRPr="00000000">
              <w:rPr>
                <w:rtl w:val="0"/>
              </w:rPr>
            </w:r>
          </w:p>
          <w:p w:rsidR="00000000" w:rsidDel="00000000" w:rsidP="00000000" w:rsidRDefault="00000000" w:rsidRPr="00000000" w14:paraId="00000032">
            <w:pPr>
              <w:widowControl w:val="0"/>
              <w:spacing w:line="240" w:lineRule="auto"/>
              <w:ind w:firstLine="0"/>
              <w:rPr>
                <w:sz w:val="18"/>
                <w:szCs w:val="18"/>
              </w:rPr>
            </w:pPr>
            <w:r w:rsidDel="00000000" w:rsidR="00000000" w:rsidRPr="00000000">
              <w:rPr>
                <w:sz w:val="18"/>
                <w:szCs w:val="18"/>
                <w:rtl w:val="0"/>
              </w:rPr>
              <w:t xml:space="preserve">we report</w:t>
            </w:r>
            <w:r w:rsidDel="00000000" w:rsidR="00000000" w:rsidRPr="00000000">
              <w:rPr>
                <w:sz w:val="18"/>
                <w:szCs w:val="18"/>
                <w:rtl w:val="0"/>
              </w:rPr>
              <w:t xml:space="preserve"> on our patient </w:t>
            </w:r>
            <w:r w:rsidDel="00000000" w:rsidR="00000000" w:rsidRPr="00000000">
              <w:rPr>
                <w:b w:val="1"/>
                <w:bCs w:val="1"/>
                <w:sz w:val="18"/>
                <w:szCs w:val="18"/>
                <w:rtl w:val="0"/>
              </w:rPr>
              <w:t xml:space="preserve">Zherlitsyna</w:t>
            </w:r>
            <w:r w:rsidDel="00000000" w:rsidR="00000000" w:rsidRPr="00000000">
              <w:rPr>
                <w:b w:val="1"/>
                <w:bCs w:val="1"/>
                <w:sz w:val="18"/>
                <w:szCs w:val="18"/>
                <w:rtl w:val="0"/>
              </w:rPr>
              <w:t xml:space="preserve">, Anastasiia</w:t>
            </w:r>
            <w:r w:rsidDel="00000000" w:rsidR="00000000" w:rsidRPr="00000000">
              <w:rPr>
                <w:sz w:val="18"/>
                <w:szCs w:val="18"/>
                <w:rtl w:val="0"/>
              </w:rPr>
              <w:t xml:space="preserve">, born on April 25, 1976, residing at Julii </w:t>
            </w:r>
            <w:r w:rsidDel="00000000" w:rsidR="00000000" w:rsidRPr="00000000">
              <w:rPr>
                <w:sz w:val="18"/>
                <w:szCs w:val="18"/>
                <w:rtl w:val="0"/>
              </w:rPr>
              <w:t xml:space="preserve">Zdanovskoi</w:t>
            </w:r>
            <w:r w:rsidDel="00000000" w:rsidR="00000000" w:rsidRPr="00000000">
              <w:rPr>
                <w:sz w:val="18"/>
                <w:szCs w:val="18"/>
                <w:rtl w:val="0"/>
              </w:rPr>
              <w:t xml:space="preserve"> Street 26, 03022 Kiev, who was in our inpatient care from </w:t>
            </w:r>
            <w:r w:rsidDel="00000000" w:rsidR="00000000" w:rsidRPr="00000000">
              <w:rPr>
                <w:b w:val="1"/>
                <w:bCs w:val="1"/>
                <w:sz w:val="18"/>
                <w:szCs w:val="18"/>
                <w:rtl w:val="0"/>
              </w:rPr>
              <w:t xml:space="preserve">26.06.2023</w:t>
            </w:r>
            <w:r w:rsidDel="00000000" w:rsidR="00000000" w:rsidRPr="00000000">
              <w:rPr>
                <w:sz w:val="18"/>
                <w:szCs w:val="18"/>
                <w:rtl w:val="0"/>
              </w:rPr>
              <w:t xml:space="preserve"> to </w:t>
            </w:r>
            <w:r w:rsidDel="00000000" w:rsidR="00000000" w:rsidRPr="00000000">
              <w:rPr>
                <w:b w:val="1"/>
                <w:bCs w:val="1"/>
                <w:sz w:val="18"/>
                <w:szCs w:val="18"/>
                <w:rtl w:val="0"/>
              </w:rPr>
              <w:t xml:space="preserve">28.06.2023.</w:t>
            </w:r>
            <w:r w:rsidDel="00000000" w:rsidR="00000000" w:rsidRPr="00000000">
              <w:rPr>
                <w:rtl w:val="0"/>
              </w:rPr>
            </w:r>
          </w:p>
        </w:tc>
      </w:tr>
    </w:tbl>
    <w:p w:rsidR="00000000" w:rsidDel="00000000" w:rsidP="00000000" w:rsidRDefault="00000000" w:rsidRPr="00000000" w14:paraId="00000034">
      <w:pPr>
        <w:rPr>
          <w:sz w:val="2"/>
          <w:szCs w:val="2"/>
        </w:rPr>
      </w:pPr>
      <w:r w:rsidDel="00000000" w:rsidR="00000000" w:rsidRPr="00000000">
        <w:rPr>
          <w:rtl w:val="0"/>
        </w:rPr>
      </w:r>
    </w:p>
    <w:tbl>
      <w:tblPr>
        <w:tblStyle w:val="Table2"/>
        <w:tblW w:w="880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6525"/>
        <w:tblGridChange w:id="0">
          <w:tblGrid>
            <w:gridCol w:w="2280"/>
            <w:gridCol w:w="652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Diagnosis:</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Surgery:</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Tumor Formula: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Histology:</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Immunohistochemistry: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Molecular Pathology:</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met. gastric GIST (HEP); ED 08/2022</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not present</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GIST (biopsy stomach/tail of pancreas RF) 04/2023</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CD117, DOG1+, CD34+, SDH B+</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Oncomine panel (tissue from 08/22): BRCA 1/2, CHEK2, PALB2 negative, KIT mut exon 11 (KIT Q556_V559DelinsHis mutation) so far 3 cases in the literature, KIF5B-MET translocation 284 copies/million; TMB 4.82 mut/Mb, MSS</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Additional diagnoses: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Leiomyoma of the uterus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Status after pazopanib-associated </w:t>
            </w:r>
            <w:r w:rsidDel="00000000" w:rsidR="00000000" w:rsidRPr="00000000">
              <w:rPr>
                <w:rFonts w:ascii="Calibri" w:cs="Calibri" w:eastAsia="Calibri" w:hAnsi="Calibri"/>
                <w:sz w:val="20"/>
                <w:szCs w:val="20"/>
                <w:rtl w:val="0"/>
              </w:rPr>
              <w:t xml:space="preserve">PRES</w:t>
            </w:r>
            <w:r w:rsidDel="00000000" w:rsidR="00000000" w:rsidRPr="00000000">
              <w:rPr>
                <w:rFonts w:ascii="Calibri" w:cs="Calibri" w:eastAsia="Calibri" w:hAnsi="Calibri"/>
                <w:sz w:val="20"/>
                <w:szCs w:val="20"/>
                <w:rtl w:val="0"/>
              </w:rPr>
              <w:t xml:space="preserve"> 01/2023</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- 2x grand mal, cerebral hemorrhages 01/2023 -currently 1 cm large post-hemorrhagic defect on the left occipital</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Allergies: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not known</w:t>
            </w:r>
          </w:p>
        </w:tc>
      </w:tr>
      <w:tr>
        <w:trPr>
          <w:cantSplit w:val="0"/>
          <w:tblHeader w:val="0"/>
        </w:trPr>
        <w:tc>
          <w:tcPr>
            <w:tcBorders>
              <w:top w:color="000000" w:space="0" w:sz="0" w:val="nil"/>
              <w:left w:color="000000" w:space="0" w:sz="0" w:val="nil"/>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Date:</w:t>
            </w:r>
          </w:p>
        </w:tc>
        <w:tc>
          <w:tcPr>
            <w:tcBorders>
              <w:top w:color="000000" w:space="0" w:sz="0" w:val="nil"/>
              <w:left w:color="000000" w:space="0" w:sz="12" w:val="single"/>
              <w:bottom w:color="000000" w:space="0" w:sz="12"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oncological course:</w:t>
            </w:r>
          </w:p>
        </w:tc>
      </w:tr>
      <w:tr>
        <w:trPr>
          <w:cantSplit w:val="0"/>
          <w:trHeight w:val="2317.2656249999995" w:hRule="atLeast"/>
          <w:tblHeader w:val="0"/>
        </w:trPr>
        <w:tc>
          <w:tcPr>
            <w:tcBorders>
              <w:top w:color="000000" w:space="0" w:sz="12" w:val="single"/>
              <w:left w:color="000000" w:space="0" w:sz="0" w:val="nil"/>
              <w:bottom w:color="000000" w:space="0" w:sz="0" w:val="nil"/>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23.08.2022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24.08.2022</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29.08.2022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09-12/22</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10/2022</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sz w:val="20"/>
                <w:szCs w:val="20"/>
              </w:rPr>
            </w:pPr>
            <w:r w:rsidDel="00000000" w:rsidR="00000000" w:rsidRPr="00000000">
              <w:rPr>
                <w:rtl w:val="0"/>
              </w:rPr>
            </w:r>
          </w:p>
        </w:tc>
        <w:tc>
          <w:tcPr>
            <w:tcBorders>
              <w:top w:color="000000" w:space="0" w:sz="12" w:val="single"/>
              <w:left w:color="000000" w:space="0" w:sz="12"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CT thorax/abdomen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MRI Uterine leiomyosarcoma T2NxM1 (liver, sarcomatosis of the abdominal cavity, greater omentum)</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Biopsy liver: leiomyosarcoma</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 cycles </w:t>
            </w:r>
            <w:r w:rsidDel="00000000" w:rsidR="00000000" w:rsidRPr="00000000">
              <w:rPr>
                <w:rFonts w:ascii="Calibri" w:cs="Calibri" w:eastAsia="Calibri" w:hAnsi="Calibri"/>
                <w:sz w:val="20"/>
                <w:szCs w:val="20"/>
                <w:rtl w:val="0"/>
              </w:rPr>
              <w:t xml:space="preserve">Gemcitabin</w:t>
            </w:r>
            <w:r w:rsidDel="00000000" w:rsidR="00000000" w:rsidRPr="00000000">
              <w:rPr>
                <w:rFonts w:ascii="Calibri" w:cs="Calibri" w:eastAsia="Calibri" w:hAnsi="Calibri"/>
                <w:sz w:val="20"/>
                <w:szCs w:val="20"/>
                <w:rtl w:val="0"/>
              </w:rPr>
              <w:t xml:space="preserve">e/Docetaxel</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Complication: psychosis under </w:t>
            </w:r>
            <w:r w:rsidDel="00000000" w:rsidR="00000000" w:rsidRPr="00000000">
              <w:rPr>
                <w:rFonts w:ascii="Calibri" w:cs="Calibri" w:eastAsia="Calibri" w:hAnsi="Calibri"/>
                <w:sz w:val="20"/>
                <w:szCs w:val="20"/>
                <w:rtl w:val="0"/>
              </w:rPr>
              <w:t xml:space="preserve">Dexamethason</w:t>
            </w:r>
            <w:r w:rsidDel="00000000" w:rsidR="00000000" w:rsidRPr="00000000">
              <w:rPr>
                <w:rFonts w:ascii="Calibri" w:cs="Calibri" w:eastAsia="Calibri" w:hAnsi="Calibri"/>
                <w:sz w:val="20"/>
                <w:szCs w:val="20"/>
                <w:rtl w:val="0"/>
              </w:rPr>
              <w:t xml:space="preserve">e</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MRI: Liver </w:t>
            </w:r>
            <w:r w:rsidDel="00000000" w:rsidR="00000000" w:rsidRPr="00000000">
              <w:rPr>
                <w:rFonts w:ascii="Calibri" w:cs="Calibri" w:eastAsia="Calibri" w:hAnsi="Calibri"/>
                <w:sz w:val="20"/>
                <w:szCs w:val="20"/>
                <w:rtl w:val="0"/>
              </w:rPr>
              <w:t xml:space="preserve">filiae</w:t>
            </w:r>
            <w:r w:rsidDel="00000000" w:rsidR="00000000" w:rsidRPr="00000000">
              <w:rPr>
                <w:rFonts w:ascii="Calibri" w:cs="Calibri" w:eastAsia="Calibri" w:hAnsi="Calibri"/>
                <w:sz w:val="20"/>
                <w:szCs w:val="20"/>
                <w:rtl w:val="0"/>
              </w:rPr>
              <w:t xml:space="preserve">, LL right S5/6 and 7 172x108mm, segment 8 82x61mm (77x51mm) and </w:t>
            </w:r>
            <w:r w:rsidDel="00000000" w:rsidR="00000000" w:rsidRPr="00000000">
              <w:rPr>
                <w:rFonts w:ascii="Calibri" w:cs="Calibri" w:eastAsia="Calibri" w:hAnsi="Calibri"/>
                <w:sz w:val="20"/>
                <w:szCs w:val="20"/>
                <w:rtl w:val="0"/>
              </w:rPr>
              <w:t xml:space="preserve">LLleft</w:t>
            </w:r>
            <w:r w:rsidDel="00000000" w:rsidR="00000000" w:rsidRPr="00000000">
              <w:rPr>
                <w:rFonts w:ascii="Calibri" w:cs="Calibri" w:eastAsia="Calibri" w:hAnsi="Calibri"/>
                <w:sz w:val="20"/>
                <w:szCs w:val="20"/>
                <w:rtl w:val="0"/>
              </w:rPr>
              <w:t xml:space="preserve"> 75x57mm (66x42mm), tumor infiltrate in projection on left renal artery 74x60mm (53x58mm), uterus Rf 71x54x58mm (65x60x88mm)</w:t>
            </w:r>
            <w:r w:rsidDel="00000000" w:rsidR="00000000" w:rsidRPr="00000000">
              <w:rPr>
                <w:rtl w:val="0"/>
              </w:rPr>
            </w:r>
          </w:p>
        </w:tc>
      </w:tr>
    </w:tbl>
    <w:p w:rsidR="00000000" w:rsidDel="00000000" w:rsidP="00000000" w:rsidRDefault="00000000" w:rsidRPr="00000000" w14:paraId="00000057">
      <w:pPr>
        <w:rPr>
          <w:sz w:val="12"/>
          <w:szCs w:val="12"/>
        </w:rPr>
      </w:pPr>
      <w:r w:rsidDel="00000000" w:rsidR="00000000" w:rsidRPr="00000000">
        <w:rPr>
          <w:rtl w:val="0"/>
        </w:rPr>
      </w:r>
    </w:p>
    <w:p w:rsidR="00000000" w:rsidDel="00000000" w:rsidP="00000000" w:rsidRDefault="00000000" w:rsidRPr="00000000" w14:paraId="00000058">
      <w:pPr>
        <w:rPr>
          <w:sz w:val="12"/>
          <w:szCs w:val="12"/>
        </w:rPr>
      </w:pPr>
      <w:r w:rsidDel="00000000" w:rsidR="00000000" w:rsidRPr="00000000">
        <w:rPr>
          <w:rtl w:val="0"/>
        </w:rPr>
      </w:r>
    </w:p>
    <w:p w:rsidR="00000000" w:rsidDel="00000000" w:rsidP="00000000" w:rsidRDefault="00000000" w:rsidRPr="00000000" w14:paraId="00000059">
      <w:pPr>
        <w:rPr>
          <w:sz w:val="20"/>
          <w:szCs w:val="20"/>
        </w:rPr>
      </w:pPr>
      <w:r w:rsidDel="00000000" w:rsidR="00000000" w:rsidRPr="00000000">
        <w:rPr>
          <w:rtl w:val="0"/>
        </w:rPr>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rPr>
          <w:sz w:val="2"/>
          <w:szCs w:val="2"/>
        </w:rPr>
      </w:pPr>
      <w:r w:rsidDel="00000000" w:rsidR="00000000" w:rsidRPr="00000000">
        <w:rPr>
          <w:rtl w:val="0"/>
        </w:rPr>
      </w:r>
    </w:p>
    <w:tbl>
      <w:tblPr>
        <w:tblStyle w:val="Table3"/>
        <w:tblW w:w="880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6525"/>
        <w:tblGridChange w:id="0">
          <w:tblGrid>
            <w:gridCol w:w="2280"/>
            <w:gridCol w:w="6525"/>
          </w:tblGrid>
        </w:tblGridChange>
      </w:tblGrid>
      <w:tr>
        <w:trPr>
          <w:cantSplit w:val="0"/>
          <w:trHeight w:val="12447.890625000007" w:hRule="atLeast"/>
          <w:tblHeader w:val="0"/>
        </w:trPr>
        <w:tc>
          <w:tcPr>
            <w:tcBorders>
              <w:top w:color="000000" w:space="0" w:sz="0" w:val="nil"/>
              <w:left w:color="000000" w:space="0" w:sz="0" w:val="nil"/>
              <w:bottom w:color="000000" w:space="0" w:sz="0" w:val="nil"/>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11/2022</w:t>
            </w:r>
          </w:p>
          <w:p w:rsidR="00000000" w:rsidDel="00000000" w:rsidP="00000000" w:rsidRDefault="00000000" w:rsidRPr="00000000" w14:paraId="0000005D">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12/2022</w:t>
            </w:r>
          </w:p>
          <w:p w:rsidR="00000000" w:rsidDel="00000000" w:rsidP="00000000" w:rsidRDefault="00000000" w:rsidRPr="00000000" w14:paraId="0000005E">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12/2022 </w:t>
            </w:r>
          </w:p>
          <w:p w:rsidR="00000000" w:rsidDel="00000000" w:rsidP="00000000" w:rsidRDefault="00000000" w:rsidRPr="00000000" w14:paraId="00000060">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12/2022</w:t>
            </w:r>
          </w:p>
          <w:p w:rsidR="00000000" w:rsidDel="00000000" w:rsidP="00000000" w:rsidRDefault="00000000" w:rsidRPr="00000000" w14:paraId="00000061">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2">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3">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5">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04.01.2023</w:t>
            </w:r>
          </w:p>
          <w:p w:rsidR="00000000" w:rsidDel="00000000" w:rsidP="00000000" w:rsidRDefault="00000000" w:rsidRPr="00000000" w14:paraId="00000066">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7">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8">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05.-12.01.2023</w:t>
            </w:r>
          </w:p>
          <w:p w:rsidR="00000000" w:rsidDel="00000000" w:rsidP="00000000" w:rsidRDefault="00000000" w:rsidRPr="00000000" w14:paraId="00000069">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A">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13.01.2023 </w:t>
            </w:r>
          </w:p>
          <w:p w:rsidR="00000000" w:rsidDel="00000000" w:rsidP="00000000" w:rsidRDefault="00000000" w:rsidRPr="00000000" w14:paraId="0000006B">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09.02.2023</w:t>
            </w:r>
          </w:p>
          <w:p w:rsidR="00000000" w:rsidDel="00000000" w:rsidP="00000000" w:rsidRDefault="00000000" w:rsidRPr="00000000" w14:paraId="0000006C">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D">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10.02.2023</w:t>
            </w:r>
          </w:p>
          <w:p w:rsidR="00000000" w:rsidDel="00000000" w:rsidP="00000000" w:rsidRDefault="00000000" w:rsidRPr="00000000" w14:paraId="0000006E">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13.02.2023 </w:t>
            </w:r>
          </w:p>
          <w:p w:rsidR="00000000" w:rsidDel="00000000" w:rsidP="00000000" w:rsidRDefault="00000000" w:rsidRPr="00000000" w14:paraId="00000070">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02.03.2023 </w:t>
            </w:r>
          </w:p>
          <w:p w:rsidR="00000000" w:rsidDel="00000000" w:rsidP="00000000" w:rsidRDefault="00000000" w:rsidRPr="00000000" w14:paraId="00000071">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09.03.2023</w:t>
            </w:r>
          </w:p>
          <w:p w:rsidR="00000000" w:rsidDel="00000000" w:rsidP="00000000" w:rsidRDefault="00000000" w:rsidRPr="00000000" w14:paraId="00000072">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3">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24.03.2023 </w:t>
            </w:r>
          </w:p>
          <w:p w:rsidR="00000000" w:rsidDel="00000000" w:rsidP="00000000" w:rsidRDefault="00000000" w:rsidRPr="00000000" w14:paraId="00000074">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11.04.2023</w:t>
            </w:r>
          </w:p>
          <w:p w:rsidR="00000000" w:rsidDel="00000000" w:rsidP="00000000" w:rsidRDefault="00000000" w:rsidRPr="00000000" w14:paraId="00000075">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6">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7">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8">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9">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21.04.2023 </w:t>
            </w:r>
          </w:p>
          <w:p w:rsidR="00000000" w:rsidDel="00000000" w:rsidP="00000000" w:rsidRDefault="00000000" w:rsidRPr="00000000" w14:paraId="0000007A">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B">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25.04.2023</w:t>
            </w:r>
          </w:p>
          <w:p w:rsidR="00000000" w:rsidDel="00000000" w:rsidP="00000000" w:rsidRDefault="00000000" w:rsidRPr="00000000" w14:paraId="0000007C">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D">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03.05.2023</w:t>
            </w:r>
          </w:p>
          <w:p w:rsidR="00000000" w:rsidDel="00000000" w:rsidP="00000000" w:rsidRDefault="00000000" w:rsidRPr="00000000" w14:paraId="00000080">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since 05/2023</w:t>
            </w:r>
          </w:p>
          <w:p w:rsidR="00000000" w:rsidDel="00000000" w:rsidP="00000000" w:rsidRDefault="00000000" w:rsidRPr="00000000" w14:paraId="00000082">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06/2023</w:t>
            </w:r>
          </w:p>
          <w:p w:rsidR="00000000" w:rsidDel="00000000" w:rsidP="00000000" w:rsidRDefault="00000000" w:rsidRPr="00000000" w14:paraId="00000083">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4">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br w:type="textWrapping"/>
              <w:t xml:space="preserve">01.06.2023 </w:t>
            </w:r>
          </w:p>
          <w:p w:rsidR="00000000" w:rsidDel="00000000" w:rsidP="00000000" w:rsidRDefault="00000000" w:rsidRPr="00000000" w14:paraId="00000085">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28.06.2023</w:t>
            </w:r>
          </w:p>
          <w:p w:rsidR="00000000" w:rsidDel="00000000" w:rsidP="00000000" w:rsidRDefault="00000000" w:rsidRPr="00000000" w14:paraId="00000087">
            <w:pPr>
              <w:widowControl w:val="0"/>
              <w:spacing w:after="10" w:before="1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widowControl w:val="0"/>
              <w:spacing w:after="10" w:before="10" w:line="240" w:lineRule="auto"/>
              <w:rPr>
                <w:rFonts w:ascii="Calibri" w:cs="Calibri" w:eastAsia="Calibri" w:hAnsi="Calibri"/>
                <w:b w:val="1"/>
                <w:bCs w:val="1"/>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2x ascites puncture</w:t>
            </w:r>
          </w:p>
          <w:p w:rsidR="00000000" w:rsidDel="00000000" w:rsidP="00000000" w:rsidRDefault="00000000" w:rsidRPr="00000000" w14:paraId="0000008A">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CT-VK: Hepatic progression, peritoneal metastases in CR,</w:t>
            </w:r>
          </w:p>
          <w:p w:rsidR="00000000" w:rsidDel="00000000" w:rsidP="00000000" w:rsidRDefault="00000000" w:rsidRPr="00000000" w14:paraId="0000008B">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Primarius stable</w:t>
            </w:r>
          </w:p>
          <w:p w:rsidR="00000000" w:rsidDel="00000000" w:rsidP="00000000" w:rsidRDefault="00000000" w:rsidRPr="00000000" w14:paraId="0000008C">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failed liver biopsy</w:t>
            </w:r>
          </w:p>
          <w:p w:rsidR="00000000" w:rsidDel="00000000" w:rsidP="00000000" w:rsidRDefault="00000000" w:rsidRPr="00000000" w14:paraId="0000008D">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Oncomine Panel (tissue from 08/22): BRCA 1/2, CHEK2,</w:t>
            </w:r>
          </w:p>
          <w:p w:rsidR="00000000" w:rsidDel="00000000" w:rsidP="00000000" w:rsidRDefault="00000000" w:rsidRPr="00000000" w14:paraId="0000008E">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PALB2 negative, KIT mut exon</w:t>
            </w:r>
          </w:p>
          <w:p w:rsidR="00000000" w:rsidDel="00000000" w:rsidP="00000000" w:rsidRDefault="00000000" w:rsidRPr="00000000" w14:paraId="0000008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 (KIT Q556_V559DelinsHis mutation) so far 3 cases in the literature</w:t>
            </w:r>
          </w:p>
          <w:p w:rsidR="00000000" w:rsidDel="00000000" w:rsidP="00000000" w:rsidRDefault="00000000" w:rsidRPr="00000000" w14:paraId="00000090">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KIF5B-MET translocation</w:t>
            </w:r>
          </w:p>
          <w:p w:rsidR="00000000" w:rsidDel="00000000" w:rsidP="00000000" w:rsidRDefault="00000000" w:rsidRPr="00000000" w14:paraId="00000091">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284 copies/million; TMB 4.82 mut/Mb, MSS</w:t>
            </w:r>
          </w:p>
          <w:p w:rsidR="00000000" w:rsidDel="00000000" w:rsidP="00000000" w:rsidRDefault="00000000" w:rsidRPr="00000000" w14:paraId="00000092">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CT skull/thorax/abdomen: stable course compared to 12/22; Liver metastases and tumor mass in the area of the left mesogastrium and in projection on the right. Ovary, slight portal hypertension, sec. liver damage (!!)</w:t>
            </w:r>
          </w:p>
          <w:p w:rsidR="00000000" w:rsidDel="00000000" w:rsidP="00000000" w:rsidRDefault="00000000" w:rsidRPr="00000000" w14:paraId="00000093">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Pazopanib 800 mg daily</w:t>
            </w:r>
          </w:p>
          <w:p w:rsidR="00000000" w:rsidDel="00000000" w:rsidP="00000000" w:rsidRDefault="00000000" w:rsidRPr="00000000" w14:paraId="00000094">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Complication: loss of consciousness, 2x grand mal</w:t>
            </w:r>
          </w:p>
          <w:p w:rsidR="00000000" w:rsidDel="00000000" w:rsidP="00000000" w:rsidRDefault="00000000" w:rsidRPr="00000000" w14:paraId="00000095">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cMRI: PRES occipital, bihemispheric hemorrhage</w:t>
            </w:r>
          </w:p>
          <w:p w:rsidR="00000000" w:rsidDel="00000000" w:rsidP="00000000" w:rsidRDefault="00000000" w:rsidRPr="00000000" w14:paraId="00000096">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CT thorax/abdomen: hepatic metastases and RF regressing in the left mesogastrium</w:t>
            </w:r>
          </w:p>
          <w:p w:rsidR="00000000" w:rsidDel="00000000" w:rsidP="00000000" w:rsidRDefault="00000000" w:rsidRPr="00000000" w14:paraId="00000097">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 cycle Trabectedin</w:t>
            </w:r>
          </w:p>
          <w:p w:rsidR="00000000" w:rsidDel="00000000" w:rsidP="00000000" w:rsidRDefault="00000000" w:rsidRPr="00000000" w14:paraId="00000098">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Complication: increase in transaminases 3x</w:t>
            </w:r>
          </w:p>
          <w:p w:rsidR="00000000" w:rsidDel="00000000" w:rsidP="00000000" w:rsidRDefault="00000000" w:rsidRPr="00000000" w14:paraId="00000099">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Fall on ice, fractured forearm</w:t>
            </w:r>
          </w:p>
          <w:p w:rsidR="00000000" w:rsidDel="00000000" w:rsidP="00000000" w:rsidRDefault="00000000" w:rsidRPr="00000000" w14:paraId="0000009A">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cycle Trabectedin</w:t>
            </w:r>
          </w:p>
          <w:p w:rsidR="00000000" w:rsidDel="00000000" w:rsidP="00000000" w:rsidRDefault="00000000" w:rsidRPr="00000000" w14:paraId="0000009B">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molecular tumor board Mainz: recommendation for therapy </w:t>
            </w:r>
          </w:p>
          <w:p w:rsidR="00000000" w:rsidDel="00000000" w:rsidP="00000000" w:rsidRDefault="00000000" w:rsidRPr="00000000" w14:paraId="0000009C">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with Capmatinib or Imatinib</w:t>
            </w:r>
          </w:p>
          <w:p w:rsidR="00000000" w:rsidDel="00000000" w:rsidP="00000000" w:rsidRDefault="00000000" w:rsidRPr="00000000" w14:paraId="0000009D">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cycle Trabectedin</w:t>
            </w:r>
          </w:p>
          <w:p w:rsidR="00000000" w:rsidDel="00000000" w:rsidP="00000000" w:rsidRDefault="00000000" w:rsidRPr="00000000" w14:paraId="0000009E">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PET/CT: liver metastases LL right S5/6 and 7 with 19cm,</w:t>
            </w:r>
          </w:p>
          <w:p w:rsidR="00000000" w:rsidDel="00000000" w:rsidP="00000000" w:rsidRDefault="00000000" w:rsidRPr="00000000" w14:paraId="0000009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Segment 8 101 mm and LL on the left with 75 mm, tumor between stomach/tail of pancreas slightly progressive with 58 mm and SUV increase (9-11); tumor manifestations of the uterus/ovary regressing with SUV Based on this assessment, the original histology of leiomyosarcoma was questioned</w:t>
            </w:r>
          </w:p>
          <w:p w:rsidR="00000000" w:rsidDel="00000000" w:rsidP="00000000" w:rsidRDefault="00000000" w:rsidRPr="00000000" w14:paraId="000000A0">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repeat biopsy stomach/pancreas tail RF</w:t>
            </w:r>
          </w:p>
          <w:p w:rsidR="00000000" w:rsidDel="00000000" w:rsidP="00000000" w:rsidRDefault="00000000" w:rsidRPr="00000000" w14:paraId="000000A1">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Immunohistochemistry: CD 117, DOG1+, CD34+, SDH B+</w:t>
            </w:r>
          </w:p>
          <w:p w:rsidR="00000000" w:rsidDel="00000000" w:rsidP="00000000" w:rsidRDefault="00000000" w:rsidRPr="00000000" w14:paraId="000000A2">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re-biopsy liver metastasis</w:t>
            </w:r>
          </w:p>
          <w:p w:rsidR="00000000" w:rsidDel="00000000" w:rsidP="00000000" w:rsidRDefault="00000000" w:rsidRPr="00000000" w14:paraId="000000A3">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Immunohistochemistry: CD 117, DOG1+</w:t>
            </w:r>
          </w:p>
          <w:p w:rsidR="00000000" w:rsidDel="00000000" w:rsidP="00000000" w:rsidRDefault="00000000" w:rsidRPr="00000000" w14:paraId="000000A4">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Result: Revision of the diagnosis: GIST with KIT exon 11 mut., but also SDH deficiency detected (!)</w:t>
            </w:r>
          </w:p>
          <w:p w:rsidR="00000000" w:rsidDel="00000000" w:rsidP="00000000" w:rsidRDefault="00000000" w:rsidRPr="00000000" w14:paraId="000000A5">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Tumor Conference (Issod Klinik/Israel): Report not </w:t>
            </w:r>
          </w:p>
          <w:p w:rsidR="00000000" w:rsidDel="00000000" w:rsidP="00000000" w:rsidRDefault="00000000" w:rsidRPr="00000000" w14:paraId="000000A6">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available</w:t>
            </w:r>
          </w:p>
          <w:p w:rsidR="00000000" w:rsidDel="00000000" w:rsidP="00000000" w:rsidRDefault="00000000" w:rsidRPr="00000000" w14:paraId="000000A7">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Beginning of Imatinib </w:t>
            </w:r>
            <w:r w:rsidDel="00000000" w:rsidR="00000000" w:rsidRPr="00000000">
              <w:rPr>
                <w:rFonts w:ascii="Calibri" w:cs="Calibri" w:eastAsia="Calibri" w:hAnsi="Calibri"/>
                <w:sz w:val="20"/>
                <w:szCs w:val="20"/>
                <w:rtl w:val="0"/>
              </w:rPr>
              <w:t xml:space="preserve">400mg</w:t>
            </w:r>
            <w:r w:rsidDel="00000000" w:rsidR="00000000" w:rsidRPr="00000000">
              <w:rPr>
                <w:rFonts w:ascii="Calibri" w:cs="Calibri" w:eastAsia="Calibri" w:hAnsi="Calibri"/>
                <w:sz w:val="20"/>
                <w:szCs w:val="20"/>
                <w:rtl w:val="0"/>
              </w:rPr>
              <w:t xml:space="preserve"> daily</w:t>
            </w:r>
          </w:p>
          <w:p w:rsidR="00000000" w:rsidDel="00000000" w:rsidP="00000000" w:rsidRDefault="00000000" w:rsidRPr="00000000" w14:paraId="000000A8">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Revision: CT/MRI from 08/22: GIST of the stomach with</w:t>
            </w:r>
          </w:p>
          <w:p w:rsidR="00000000" w:rsidDel="00000000" w:rsidP="00000000" w:rsidRDefault="00000000" w:rsidRPr="00000000" w14:paraId="000000A9">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Liver metastasis, incidental</w:t>
            </w:r>
          </w:p>
          <w:p w:rsidR="00000000" w:rsidDel="00000000" w:rsidP="00000000" w:rsidRDefault="00000000" w:rsidRPr="00000000" w14:paraId="000000AA">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Leiomyoma uterus and endometrioma ovary on the right</w:t>
            </w:r>
          </w:p>
          <w:p w:rsidR="00000000" w:rsidDel="00000000" w:rsidP="00000000" w:rsidRDefault="00000000" w:rsidRPr="00000000" w14:paraId="000000AB">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Reference histology of the first liver biopsy from 08/2023:</w:t>
            </w:r>
          </w:p>
          <w:p w:rsidR="00000000" w:rsidDel="00000000" w:rsidP="00000000" w:rsidRDefault="00000000" w:rsidRPr="00000000" w14:paraId="000000AC">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IHC with CD 117 and DOG1+, SDH B deficiency thus confirming GIST</w:t>
            </w:r>
          </w:p>
          <w:p w:rsidR="00000000" w:rsidDel="00000000" w:rsidP="00000000" w:rsidRDefault="00000000" w:rsidRPr="00000000" w14:paraId="000000AD">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CT thorax/abdomen: Largest in the right lobe of the liver up to</w:t>
            </w:r>
          </w:p>
          <w:p w:rsidR="00000000" w:rsidDel="00000000" w:rsidP="00000000" w:rsidRDefault="00000000" w:rsidRPr="00000000" w14:paraId="000000AE">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 x 11 x 15 cm (4/105), further lesions here from cranial in liver segment VIII measuring approx. 75 x 52 mm (4/74) and approx. 52 x 39 mm </w:t>
            </w:r>
          </w:p>
          <w:p w:rsidR="00000000" w:rsidDel="00000000" w:rsidP="00000000" w:rsidRDefault="00000000" w:rsidRPr="00000000" w14:paraId="000000AF">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measuring hypodense lesion in liver segment II Approx. 45 x 43 x 46 mm</w:t>
            </w:r>
          </w:p>
          <w:p w:rsidR="00000000" w:rsidDel="00000000" w:rsidP="00000000" w:rsidRDefault="00000000" w:rsidRPr="00000000" w14:paraId="000000B0">
            <w:pPr>
              <w:widowControl w:val="0"/>
              <w:spacing w:after="10" w:before="1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measuring hypodense lesion in the left upper abdomen with infiltration of the posterior gastric wall (4/107) and the duodenojejunal junction</w:t>
            </w:r>
          </w:p>
        </w:tc>
      </w:tr>
    </w:tbl>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7140"/>
        <w:tblGridChange w:id="0">
          <w:tblGrid>
            <w:gridCol w:w="1860"/>
            <w:gridCol w:w="7140"/>
          </w:tblGrid>
        </w:tblGridChange>
      </w:tblGrid>
      <w:tr>
        <w:trPr>
          <w:cantSplit w:val="0"/>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Current:</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CT follow-up:</w:t>
            </w:r>
            <w:r w:rsidDel="00000000" w:rsidR="00000000" w:rsidRPr="00000000">
              <w:rPr>
                <w:rFonts w:ascii="Calibri" w:cs="Calibri" w:eastAsia="Calibri" w:hAnsi="Calibri"/>
                <w:sz w:val="20"/>
                <w:szCs w:val="20"/>
                <w:rtl w:val="0"/>
              </w:rPr>
              <w:t xml:space="preserve"> Large leiomyosarcoma in the cranial uterus as well as thickening of the cervical wall and suspected metastases in the ovarian algebra on both sides.</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 Extensive hepatic metastases in both lobes of the liver.</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 Extensive peritoneal metastases. Additional metastasis in the area of the dorsal gastric wall.</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MRI follow-up:</w:t>
            </w:r>
            <w:r w:rsidDel="00000000" w:rsidR="00000000" w:rsidRPr="00000000">
              <w:rPr>
                <w:rFonts w:ascii="Calibri" w:cs="Calibri" w:eastAsia="Calibri" w:hAnsi="Calibri"/>
                <w:sz w:val="20"/>
                <w:szCs w:val="20"/>
                <w:rtl w:val="0"/>
              </w:rPr>
              <w:t xml:space="preserve"> no (oedematous) signs of activity, probably after PRES. Almost 1 cm large post-hemorrhagic defect on the left occipital and residual blood deposits on both sides frontal, well compatible with a status n. PRES with bleeding.</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Sarcoma conference:</w:t>
            </w:r>
            <w:r w:rsidDel="00000000" w:rsidR="00000000" w:rsidRPr="00000000">
              <w:rPr>
                <w:rFonts w:ascii="Calibri" w:cs="Calibri" w:eastAsia="Calibri" w:hAnsi="Calibri"/>
                <w:sz w:val="20"/>
                <w:szCs w:val="20"/>
                <w:rtl w:val="0"/>
              </w:rPr>
              <w:t xml:space="preserve"> based on the available written findings (PET/CT as well as pathological assessments), the revision of the leiomyosarcoma into a GIST seems conclusive. Thus recommendation to continue therapy with imatinib.</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principle, however, the patient was offered a new histological confirmation for independent analysis by our pathology colleagues. The patient decided to send the tissue material that would soon be available to her for further analysis.</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
                <w:szCs w:val="2"/>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4"/>
                <w:szCs w:val="4"/>
              </w:rPr>
            </w:pPr>
            <w:r w:rsidDel="00000000" w:rsidR="00000000" w:rsidRPr="00000000">
              <w:rPr>
                <w:rtl w:val="0"/>
              </w:rPr>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Procedure:</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Continuation of therapy with Imatinib 400 mg daily.</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Re-presentation of the patient for clinical and imaging follow-up in 3 months at the earliest after making an appointment via international patient management.</w:t>
            </w:r>
          </w:p>
        </w:tc>
      </w:tr>
    </w:tbl>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ind w:left="141.73228346456688" w:right="242.5984251968515"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Anamnese:</w:t>
      </w:r>
    </w:p>
    <w:p w:rsidR="00000000" w:rsidDel="00000000" w:rsidP="00000000" w:rsidRDefault="00000000" w:rsidRPr="00000000" w14:paraId="000000C3">
      <w:pPr>
        <w:ind w:left="141.73228346456688" w:right="242.5984251968515"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patient was admitted to hospital after obtaining a second opinion after a recent revision of the diagnosis of a metastatic leiomyosarcoma of the uterus originally made in 08/2022 into a metastatic GIST of the stomach. Ms. Zherlitsyna is in a stable general condition. Oral medication with Imatinib 400 mg daily is currently taking place. The patient experiences fatigue as a result. There is currently no fever or other signs of infection.</w:t>
      </w:r>
    </w:p>
    <w:p w:rsidR="00000000" w:rsidDel="00000000" w:rsidP="00000000" w:rsidRDefault="00000000" w:rsidRPr="00000000" w14:paraId="000000C4">
      <w:pPr>
        <w:ind w:left="141.73228346456688" w:right="242.5984251968515"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5">
      <w:pPr>
        <w:ind w:left="141.73228346456688" w:right="242.5984251968515"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Physical state:</w:t>
      </w:r>
    </w:p>
    <w:tbl>
      <w:tblPr>
        <w:tblStyle w:val="Table5"/>
        <w:tblW w:w="8880.0"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7380"/>
        <w:tblGridChange w:id="0">
          <w:tblGrid>
            <w:gridCol w:w="1500"/>
            <w:gridCol w:w="7380"/>
          </w:tblGrid>
        </w:tblGridChange>
      </w:tblGrid>
      <w:tr>
        <w:trPr>
          <w:cantSplit w:val="0"/>
          <w:trHeight w:val="347.0703125"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Generally:</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Alert, cooperative, oriented to all qualities, EZ </w:t>
            </w:r>
            <w:r w:rsidDel="00000000" w:rsidR="00000000" w:rsidRPr="00000000">
              <w:rPr>
                <w:rFonts w:ascii="Calibri" w:cs="Calibri" w:eastAsia="Calibri" w:hAnsi="Calibri"/>
                <w:sz w:val="20"/>
                <w:szCs w:val="20"/>
                <w:rtl w:val="0"/>
              </w:rPr>
              <w:t xml:space="preserve">norm</w:t>
            </w:r>
            <w:r w:rsidDel="00000000" w:rsidR="00000000" w:rsidRPr="00000000">
              <w:rPr>
                <w:rFonts w:ascii="Calibri" w:cs="Calibri" w:eastAsia="Calibri" w:hAnsi="Calibri"/>
                <w:sz w:val="20"/>
                <w:szCs w:val="20"/>
                <w:rtl w:val="0"/>
              </w:rPr>
              <w:t xml:space="preserve">al, AZ good.</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Head/Neck:</w:t>
            </w:r>
          </w:p>
        </w:tc>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Oral cavity, pharynx irritation-free, no cerv. LKS, pupils </w:t>
            </w:r>
            <w:r w:rsidDel="00000000" w:rsidR="00000000" w:rsidRPr="00000000">
              <w:rPr>
                <w:rFonts w:ascii="Calibri" w:cs="Calibri" w:eastAsia="Calibri" w:hAnsi="Calibri"/>
                <w:sz w:val="20"/>
                <w:szCs w:val="20"/>
                <w:rtl w:val="0"/>
              </w:rPr>
              <w:t xml:space="preserve">isocor</w:t>
            </w:r>
            <w:r w:rsidDel="00000000" w:rsidR="00000000" w:rsidRPr="00000000">
              <w:rPr>
                <w:rFonts w:ascii="Calibri" w:cs="Calibri" w:eastAsia="Calibri" w:hAnsi="Calibri"/>
                <w:sz w:val="20"/>
                <w:szCs w:val="20"/>
                <w:rtl w:val="0"/>
              </w:rPr>
              <w:t xml:space="preserve">, LR on both sides promptly</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Pulmonary:</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VAG bds, no RGs, no spasticity.</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Cor:</w:t>
            </w:r>
          </w:p>
        </w:tc>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Rhythmic, normal frequency</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Abdomen:</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Soft, no DS, DG sparse in all quadrants</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Extremities:</w:t>
            </w:r>
          </w:p>
        </w:tc>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Slim, warm.</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Skin:</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efflorescens</w:t>
            </w:r>
          </w:p>
        </w:tc>
      </w:tr>
      <w:tr>
        <w:trPr>
          <w:cantSplit w:val="0"/>
          <w:tblHeader w:val="0"/>
        </w:trPr>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Neurology:</w:t>
            </w:r>
          </w:p>
        </w:tc>
        <w:tc>
          <w:tcPr>
            <w:tcBorders>
              <w:top w:color="ffffff" w:space="0" w:sz="12" w:val="single"/>
              <w:left w:color="ffffff" w:space="0" w:sz="12" w:val="single"/>
              <w:bottom w:color="ffffff" w:space="0" w:sz="12" w:val="single"/>
              <w:right w:color="ffffff" w:space="0" w:sz="12"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10" w:before="10" w:line="96.00000000000001" w:lineRule="auto"/>
              <w:ind w:right="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focal neurological deficit.</w:t>
            </w:r>
          </w:p>
        </w:tc>
      </w:tr>
    </w:tbl>
    <w:p w:rsidR="00000000" w:rsidDel="00000000" w:rsidP="00000000" w:rsidRDefault="00000000" w:rsidRPr="00000000" w14:paraId="000000D6">
      <w:pPr>
        <w:ind w:left="0" w:right="242.5984251968515" w:firstLine="0"/>
        <w:rPr>
          <w:rFonts w:ascii="Calibri" w:cs="Calibri" w:eastAsia="Calibri" w:hAnsi="Calibri"/>
          <w:b w:val="1"/>
          <w:bCs w:val="1"/>
          <w:sz w:val="16"/>
          <w:szCs w:val="16"/>
        </w:rPr>
      </w:pPr>
      <w:r w:rsidDel="00000000" w:rsidR="00000000" w:rsidRPr="00000000">
        <w:rPr>
          <w:rtl w:val="0"/>
        </w:rPr>
      </w:r>
    </w:p>
    <w:tbl>
      <w:tblPr>
        <w:tblStyle w:val="Table6"/>
        <w:tblW w:w="8887.267716535433"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1.816929133858"/>
        <w:gridCol w:w="2221.816929133858"/>
        <w:gridCol w:w="2221.816929133858"/>
        <w:gridCol w:w="2221.816929133858"/>
        <w:tblGridChange w:id="0">
          <w:tblGrid>
            <w:gridCol w:w="2221.816929133858"/>
            <w:gridCol w:w="2221.816929133858"/>
            <w:gridCol w:w="2221.816929133858"/>
            <w:gridCol w:w="2221.816929133858"/>
          </w:tblGrid>
        </w:tblGridChange>
      </w:tblGrid>
      <w:tr>
        <w:trPr>
          <w:cantSplit w:val="0"/>
          <w:trHeight w:val="217.07031249999997" w:hRule="atLeast"/>
          <w:tblHeader w:val="0"/>
        </w:trPr>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7">
            <w:pPr>
              <w:keepLines w:val="1"/>
              <w:widowControl w:val="0"/>
              <w:spacing w:after="10" w:before="10" w:line="12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ECOG: 0</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Karnofsky index: 100</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Weight: 62kg</w:t>
            </w:r>
          </w:p>
        </w:tc>
        <w:tc>
          <w:tcPr>
            <w:tcBorders>
              <w:top w:color="ffffff" w:space="0" w:sz="12" w:val="single"/>
              <w:left w:color="ffffff" w:space="0" w:sz="12" w:val="single"/>
              <w:bottom w:color="ffffff" w:space="0" w:sz="12" w:val="single"/>
              <w:right w:color="ffffff" w:space="0" w:sz="12"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Height: 168cm</w:t>
            </w:r>
          </w:p>
        </w:tc>
      </w:tr>
    </w:tbl>
    <w:p w:rsidR="00000000" w:rsidDel="00000000" w:rsidP="00000000" w:rsidRDefault="00000000" w:rsidRPr="00000000" w14:paraId="000000DB">
      <w:pPr>
        <w:ind w:left="141.73228346456688" w:right="242.5984251968515"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DC">
      <w:pPr>
        <w:ind w:left="283.46456692913375" w:firstLine="0"/>
        <w:rPr>
          <w:b w:val="1"/>
          <w:bCs w:val="1"/>
          <w:sz w:val="20"/>
          <w:szCs w:val="20"/>
        </w:rPr>
      </w:pPr>
      <w:r w:rsidDel="00000000" w:rsidR="00000000" w:rsidRPr="00000000">
        <w:rPr>
          <w:b w:val="1"/>
          <w:bCs w:val="1"/>
          <w:sz w:val="20"/>
          <w:szCs w:val="20"/>
          <w:rtl w:val="0"/>
        </w:rPr>
        <w:t xml:space="preserve">Therapy and progress:</w:t>
      </w:r>
    </w:p>
    <w:p w:rsidR="00000000" w:rsidDel="00000000" w:rsidP="00000000" w:rsidRDefault="00000000" w:rsidRPr="00000000" w14:paraId="000000DD">
      <w:pPr>
        <w:ind w:left="283.46456692913375" w:firstLine="0"/>
        <w:rPr>
          <w:sz w:val="20"/>
          <w:szCs w:val="20"/>
        </w:rPr>
      </w:pPr>
      <w:r w:rsidDel="00000000" w:rsidR="00000000" w:rsidRPr="00000000">
        <w:rPr>
          <w:sz w:val="20"/>
          <w:szCs w:val="20"/>
          <w:rtl w:val="0"/>
        </w:rPr>
        <w:t xml:space="preserve">The CT and MRT follow-up was carried out. Here, advanced abdominal tumor development is evident. Furthermore, according to the medical history of a PRES 01/2023, there was a residual hemorrhagic defect on the left occipital of approx. 1 cm.</w:t>
      </w:r>
    </w:p>
    <w:p w:rsidR="00000000" w:rsidDel="00000000" w:rsidP="00000000" w:rsidRDefault="00000000" w:rsidRPr="00000000" w14:paraId="000000DE">
      <w:pPr>
        <w:ind w:left="283.46456692913375" w:firstLine="0"/>
        <w:rPr>
          <w:sz w:val="20"/>
          <w:szCs w:val="20"/>
        </w:rPr>
      </w:pPr>
      <w:r w:rsidDel="00000000" w:rsidR="00000000" w:rsidRPr="00000000">
        <w:rPr>
          <w:rtl w:val="0"/>
        </w:rPr>
      </w:r>
    </w:p>
    <w:p w:rsidR="00000000" w:rsidDel="00000000" w:rsidP="00000000" w:rsidRDefault="00000000" w:rsidRPr="00000000" w14:paraId="000000DF">
      <w:pPr>
        <w:ind w:left="283.46456692913375" w:firstLine="0"/>
        <w:rPr>
          <w:sz w:val="20"/>
          <w:szCs w:val="20"/>
        </w:rPr>
      </w:pPr>
      <w:r w:rsidDel="00000000" w:rsidR="00000000" w:rsidRPr="00000000">
        <w:rPr>
          <w:rtl w:val="0"/>
        </w:rPr>
      </w:r>
    </w:p>
    <w:p w:rsidR="00000000" w:rsidDel="00000000" w:rsidP="00000000" w:rsidRDefault="00000000" w:rsidRPr="00000000" w14:paraId="000000E0">
      <w:pPr>
        <w:ind w:left="283.46456692913375" w:firstLine="0"/>
        <w:rPr>
          <w:sz w:val="20"/>
          <w:szCs w:val="20"/>
        </w:rPr>
      </w:pPr>
      <w:r w:rsidDel="00000000" w:rsidR="00000000" w:rsidRPr="00000000">
        <w:rPr>
          <w:rtl w:val="0"/>
        </w:rPr>
      </w:r>
    </w:p>
    <w:p w:rsidR="00000000" w:rsidDel="00000000" w:rsidP="00000000" w:rsidRDefault="00000000" w:rsidRPr="00000000" w14:paraId="000000E1">
      <w:pPr>
        <w:ind w:left="283.46456692913375" w:firstLine="0"/>
        <w:rPr>
          <w:sz w:val="20"/>
          <w:szCs w:val="20"/>
        </w:rPr>
      </w:pPr>
      <w:r w:rsidDel="00000000" w:rsidR="00000000" w:rsidRPr="00000000">
        <w:rPr>
          <w:sz w:val="20"/>
          <w:szCs w:val="20"/>
          <w:rtl w:val="0"/>
        </w:rPr>
        <w:t xml:space="preserve">We discussed the available imaging in our sarcoma conference in synopsis of the submitted external reports. Unfortunately, due to a lack of data, it was not possible to compare our imaging presentation with preliminary examinations, so that an assessment of the course after around 6 weeks of Imatinib therapy could not be made. From the point of view of our colleagues in radiology, however, the image morphology of the appearance of a GIST of the stomach plus hepatic and peritoneal metastases is very compatible with the current revision of the histology. The tumor findings on the uterus do not allow any further classification on the basis of CT morphology, but from our point of view the differentiation of these structures from the tumor findings of the upper abdomen in the context of PET/CT appears with a. e. Leiomyomas of the uterus understandable. Unfortunately, the external PET/CT was not available to us in digitized form, so that only the written report was evaluated here.</w:t>
      </w:r>
    </w:p>
    <w:p w:rsidR="00000000" w:rsidDel="00000000" w:rsidP="00000000" w:rsidRDefault="00000000" w:rsidRPr="00000000" w14:paraId="000000E2">
      <w:pPr>
        <w:ind w:left="283.46456692913375" w:firstLine="0"/>
        <w:rPr>
          <w:sz w:val="20"/>
          <w:szCs w:val="20"/>
        </w:rPr>
      </w:pPr>
      <w:r w:rsidDel="00000000" w:rsidR="00000000" w:rsidRPr="00000000">
        <w:rPr>
          <w:sz w:val="20"/>
          <w:szCs w:val="20"/>
          <w:rtl w:val="0"/>
        </w:rPr>
        <w:t xml:space="preserve">Likewise, no independent histological or immunohistochemical assessment of the externally removed tumor material could be carried out. At this point, too, our assessment was based on the submitted external reports, which we also judged to be conclusive.</w:t>
      </w:r>
    </w:p>
    <w:p w:rsidR="00000000" w:rsidDel="00000000" w:rsidP="00000000" w:rsidRDefault="00000000" w:rsidRPr="00000000" w14:paraId="000000E3">
      <w:pPr>
        <w:ind w:left="283.46456692913375" w:firstLine="0"/>
        <w:rPr>
          <w:sz w:val="20"/>
          <w:szCs w:val="20"/>
        </w:rPr>
      </w:pPr>
      <w:r w:rsidDel="00000000" w:rsidR="00000000" w:rsidRPr="00000000">
        <w:rPr>
          <w:rtl w:val="0"/>
        </w:rPr>
      </w:r>
    </w:p>
    <w:p w:rsidR="00000000" w:rsidDel="00000000" w:rsidP="00000000" w:rsidRDefault="00000000" w:rsidRPr="00000000" w14:paraId="000000E4">
      <w:pPr>
        <w:ind w:left="283.46456692913375" w:firstLine="0"/>
        <w:rPr>
          <w:sz w:val="20"/>
          <w:szCs w:val="20"/>
        </w:rPr>
      </w:pPr>
      <w:r w:rsidDel="00000000" w:rsidR="00000000" w:rsidRPr="00000000">
        <w:rPr>
          <w:sz w:val="20"/>
          <w:szCs w:val="20"/>
          <w:rtl w:val="0"/>
        </w:rPr>
        <w:t xml:space="preserve">We therefore recommended continuation of therapy with Imatinib. After a detailed discussion of our assessment, the patient rejected the immediately offered options for a new punch biopsy and histological analysis. However, she will endeavor to make the materials already taken available to our clinic for reference pathological assessment.</w:t>
      </w:r>
    </w:p>
    <w:p w:rsidR="00000000" w:rsidDel="00000000" w:rsidP="00000000" w:rsidRDefault="00000000" w:rsidRPr="00000000" w14:paraId="000000E5">
      <w:pPr>
        <w:ind w:left="283.46456692913375" w:firstLine="0"/>
        <w:rPr>
          <w:sz w:val="20"/>
          <w:szCs w:val="20"/>
        </w:rPr>
      </w:pPr>
      <w:r w:rsidDel="00000000" w:rsidR="00000000" w:rsidRPr="00000000">
        <w:rPr>
          <w:rtl w:val="0"/>
        </w:rPr>
      </w:r>
    </w:p>
    <w:p w:rsidR="00000000" w:rsidDel="00000000" w:rsidP="00000000" w:rsidRDefault="00000000" w:rsidRPr="00000000" w14:paraId="000000E6">
      <w:pPr>
        <w:ind w:left="283.46456692913375" w:firstLine="0"/>
        <w:rPr>
          <w:sz w:val="20"/>
          <w:szCs w:val="20"/>
        </w:rPr>
      </w:pPr>
      <w:r w:rsidDel="00000000" w:rsidR="00000000" w:rsidRPr="00000000">
        <w:rPr>
          <w:sz w:val="20"/>
          <w:szCs w:val="20"/>
          <w:rtl w:val="0"/>
        </w:rPr>
        <w:t xml:space="preserve">We discharge the patient in stable general condition to your valued outpatient care. A re-presentation of the patient for clinical and imaging follow-up is to be planned in about 3 months. Please make an appointment for this via international patient management. If you have any questions, we are always at your disposal under the telephone number: 030/9401-7966. Laboratory tests or written documents may be sent to the email address </w:t>
      </w:r>
      <w:hyperlink r:id="rId8">
        <w:r w:rsidDel="00000000" w:rsidR="00000000" w:rsidRPr="00000000">
          <w:rPr>
            <w:color w:val="1155cc"/>
            <w:sz w:val="20"/>
            <w:szCs w:val="20"/>
            <w:u w:val="single"/>
            <w:rtl w:val="0"/>
          </w:rPr>
          <w:t xml:space="preserve">MFA.Onkologie-Buch@helios-gesundheit.de</w:t>
        </w:r>
      </w:hyperlink>
      <w:r w:rsidDel="00000000" w:rsidR="00000000" w:rsidRPr="00000000">
        <w:rPr>
          <w:sz w:val="20"/>
          <w:szCs w:val="20"/>
          <w:rtl w:val="0"/>
        </w:rPr>
        <w:t xml:space="preserve"> or by fax to: 030/755 455-7069. Thanks very much!</w:t>
      </w:r>
    </w:p>
    <w:p w:rsidR="00000000" w:rsidDel="00000000" w:rsidP="00000000" w:rsidRDefault="00000000" w:rsidRPr="00000000" w14:paraId="000000E7">
      <w:pPr>
        <w:ind w:left="283.46456692913375" w:firstLine="0"/>
        <w:rPr>
          <w:sz w:val="20"/>
          <w:szCs w:val="20"/>
        </w:rPr>
      </w:pPr>
      <w:r w:rsidDel="00000000" w:rsidR="00000000" w:rsidRPr="00000000">
        <w:rPr>
          <w:rtl w:val="0"/>
        </w:rPr>
      </w:r>
    </w:p>
    <w:tbl>
      <w:tblPr>
        <w:tblStyle w:val="Table7"/>
        <w:tblW w:w="8700.0" w:type="dxa"/>
        <w:jc w:val="left"/>
        <w:tblInd w:w="283.46456692913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725"/>
        <w:gridCol w:w="2175"/>
        <w:gridCol w:w="2175"/>
        <w:tblGridChange w:id="0">
          <w:tblGrid>
            <w:gridCol w:w="2625"/>
            <w:gridCol w:w="1725"/>
            <w:gridCol w:w="2175"/>
            <w:gridCol w:w="21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b w:val="1"/>
                <w:bCs w:val="1"/>
                <w:sz w:val="20"/>
                <w:szCs w:val="20"/>
              </w:rPr>
            </w:pPr>
            <w:r w:rsidDel="00000000" w:rsidR="00000000" w:rsidRPr="00000000">
              <w:rPr>
                <w:b w:val="1"/>
                <w:bCs w:val="1"/>
                <w:sz w:val="20"/>
                <w:szCs w:val="20"/>
                <w:rtl w:val="0"/>
              </w:rPr>
              <w:t xml:space="preserve">Medication orally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b w:val="1"/>
                <w:bCs w:val="1"/>
                <w:sz w:val="20"/>
                <w:szCs w:val="20"/>
              </w:rPr>
            </w:pPr>
            <w:r w:rsidDel="00000000" w:rsidR="00000000" w:rsidRPr="00000000">
              <w:rPr>
                <w:b w:val="1"/>
                <w:bCs w:val="1"/>
                <w:sz w:val="20"/>
                <w:szCs w:val="20"/>
                <w:rtl w:val="0"/>
              </w:rPr>
              <w:t xml:space="preserve">Dosing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b w:val="1"/>
                <w:bCs w:val="1"/>
                <w:sz w:val="20"/>
                <w:szCs w:val="20"/>
              </w:rPr>
            </w:pPr>
            <w:r w:rsidDel="00000000" w:rsidR="00000000" w:rsidRPr="00000000">
              <w:rPr>
                <w:b w:val="1"/>
                <w:bCs w:val="1"/>
                <w:sz w:val="20"/>
                <w:szCs w:val="20"/>
                <w:rtl w:val="0"/>
              </w:rPr>
              <w:t xml:space="preserve">Indication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b w:val="1"/>
                <w:bCs w:val="1"/>
                <w:sz w:val="20"/>
                <w:szCs w:val="20"/>
              </w:rPr>
            </w:pPr>
            <w:r w:rsidDel="00000000" w:rsidR="00000000" w:rsidRPr="00000000">
              <w:rPr>
                <w:b w:val="1"/>
                <w:bCs w:val="1"/>
                <w:sz w:val="20"/>
                <w:szCs w:val="20"/>
                <w:rtl w:val="0"/>
              </w:rPr>
              <w:t xml:space="preserve">Application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sz w:val="20"/>
                <w:szCs w:val="20"/>
              </w:rPr>
            </w:pPr>
            <w:r w:rsidDel="00000000" w:rsidR="00000000" w:rsidRPr="00000000">
              <w:rPr>
                <w:sz w:val="20"/>
                <w:szCs w:val="20"/>
                <w:rtl w:val="0"/>
              </w:rPr>
              <w:t xml:space="preserve">Imatinib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sz w:val="20"/>
                <w:szCs w:val="20"/>
              </w:rPr>
            </w:pPr>
            <w:r w:rsidDel="00000000" w:rsidR="00000000" w:rsidRPr="00000000">
              <w:rPr>
                <w:sz w:val="20"/>
                <w:szCs w:val="20"/>
                <w:rtl w:val="0"/>
              </w:rPr>
              <w:t xml:space="preserve">400mg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sz w:val="20"/>
                <w:szCs w:val="20"/>
              </w:rPr>
            </w:pPr>
            <w:r w:rsidDel="00000000" w:rsidR="00000000" w:rsidRPr="00000000">
              <w:rPr>
                <w:sz w:val="20"/>
                <w:szCs w:val="20"/>
                <w:rtl w:val="0"/>
              </w:rPr>
              <w:t xml:space="preserve">GIST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sz w:val="20"/>
                <w:szCs w:val="20"/>
              </w:rPr>
            </w:pPr>
            <w:r w:rsidDel="00000000" w:rsidR="00000000" w:rsidRPr="00000000">
              <w:rPr>
                <w:sz w:val="20"/>
                <w:szCs w:val="20"/>
                <w:rtl w:val="0"/>
              </w:rPr>
              <w:t xml:space="preserve">1-0-0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96.00000000000001" w:lineRule="auto"/>
              <w:rPr>
                <w:sz w:val="20"/>
                <w:szCs w:val="20"/>
              </w:rPr>
            </w:pPr>
            <w:r w:rsidDel="00000000" w:rsidR="00000000" w:rsidRPr="00000000">
              <w:rPr>
                <w:sz w:val="20"/>
                <w:szCs w:val="20"/>
                <w:rtl w:val="0"/>
              </w:rPr>
              <w:t xml:space="preserve">Apixaban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96.00000000000001" w:lineRule="auto"/>
              <w:rPr>
                <w:sz w:val="20"/>
                <w:szCs w:val="20"/>
              </w:rPr>
            </w:pPr>
            <w:r w:rsidDel="00000000" w:rsidR="00000000" w:rsidRPr="00000000">
              <w:rPr>
                <w:sz w:val="20"/>
                <w:szCs w:val="20"/>
                <w:rtl w:val="0"/>
              </w:rPr>
              <w:t xml:space="preserve">2,5mg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6.00000000000001"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96.00000000000001" w:lineRule="auto"/>
              <w:rPr>
                <w:sz w:val="20"/>
                <w:szCs w:val="20"/>
              </w:rPr>
            </w:pPr>
            <w:r w:rsidDel="00000000" w:rsidR="00000000" w:rsidRPr="00000000">
              <w:rPr>
                <w:sz w:val="20"/>
                <w:szCs w:val="20"/>
                <w:rtl w:val="0"/>
              </w:rPr>
              <w:t xml:space="preserve">1-0-1</w:t>
            </w:r>
          </w:p>
        </w:tc>
      </w:tr>
    </w:tbl>
    <w:p w:rsidR="00000000" w:rsidDel="00000000" w:rsidP="00000000" w:rsidRDefault="00000000" w:rsidRPr="00000000" w14:paraId="000000F4">
      <w:pPr>
        <w:ind w:left="283.46456692913375" w:firstLine="0"/>
        <w:rPr>
          <w:sz w:val="20"/>
          <w:szCs w:val="20"/>
        </w:rPr>
      </w:pPr>
      <w:r w:rsidDel="00000000" w:rsidR="00000000" w:rsidRPr="00000000">
        <w:rPr>
          <w:rtl w:val="0"/>
        </w:rPr>
      </w:r>
    </w:p>
    <w:tbl>
      <w:tblPr>
        <w:tblStyle w:val="Table8"/>
        <w:tblW w:w="8700.0" w:type="dxa"/>
        <w:jc w:val="left"/>
        <w:tblInd w:w="283.46456692913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725"/>
        <w:gridCol w:w="2175"/>
        <w:gridCol w:w="2175"/>
        <w:tblGridChange w:id="0">
          <w:tblGrid>
            <w:gridCol w:w="2625"/>
            <w:gridCol w:w="1725"/>
            <w:gridCol w:w="2175"/>
            <w:gridCol w:w="21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96.00000000000001" w:lineRule="auto"/>
              <w:rPr>
                <w:b w:val="1"/>
                <w:bCs w:val="1"/>
                <w:sz w:val="20"/>
                <w:szCs w:val="20"/>
              </w:rPr>
            </w:pPr>
            <w:r w:rsidDel="00000000" w:rsidR="00000000" w:rsidRPr="00000000">
              <w:rPr>
                <w:b w:val="1"/>
                <w:bCs w:val="1"/>
                <w:sz w:val="20"/>
                <w:szCs w:val="20"/>
                <w:rtl w:val="0"/>
              </w:rPr>
              <w:t xml:space="preserve">Emergency medication: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96.00000000000001" w:lineRule="auto"/>
              <w:rPr>
                <w:b w:val="1"/>
                <w:bCs w:val="1"/>
                <w:sz w:val="20"/>
                <w:szCs w:val="20"/>
              </w:rPr>
            </w:pPr>
            <w:r w:rsidDel="00000000" w:rsidR="00000000" w:rsidRPr="00000000">
              <w:rPr>
                <w:b w:val="1"/>
                <w:bCs w:val="1"/>
                <w:sz w:val="20"/>
                <w:szCs w:val="20"/>
                <w:rtl w:val="0"/>
              </w:rPr>
              <w:t xml:space="preserve">Dosing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96.00000000000001" w:lineRule="auto"/>
              <w:rPr>
                <w:b w:val="1"/>
                <w:bCs w:val="1"/>
                <w:sz w:val="20"/>
                <w:szCs w:val="20"/>
              </w:rPr>
            </w:pPr>
            <w:r w:rsidDel="00000000" w:rsidR="00000000" w:rsidRPr="00000000">
              <w:rPr>
                <w:b w:val="1"/>
                <w:bCs w:val="1"/>
                <w:sz w:val="20"/>
                <w:szCs w:val="20"/>
                <w:rtl w:val="0"/>
              </w:rPr>
              <w:t xml:space="preserve">Indication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96.00000000000001" w:lineRule="auto"/>
              <w:rPr>
                <w:b w:val="1"/>
                <w:bCs w:val="1"/>
                <w:sz w:val="20"/>
                <w:szCs w:val="20"/>
              </w:rPr>
            </w:pPr>
            <w:r w:rsidDel="00000000" w:rsidR="00000000" w:rsidRPr="00000000">
              <w:rPr>
                <w:b w:val="1"/>
                <w:bCs w:val="1"/>
                <w:sz w:val="20"/>
                <w:szCs w:val="20"/>
                <w:rtl w:val="0"/>
              </w:rPr>
              <w:t xml:space="preserve">Application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96.00000000000001" w:lineRule="auto"/>
              <w:rPr>
                <w:sz w:val="20"/>
                <w:szCs w:val="20"/>
              </w:rPr>
            </w:pPr>
            <w:r w:rsidDel="00000000" w:rsidR="00000000" w:rsidRPr="00000000">
              <w:rPr>
                <w:sz w:val="20"/>
                <w:szCs w:val="20"/>
                <w:rtl w:val="0"/>
              </w:rPr>
              <w:t xml:space="preserve">Ondansetron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96.00000000000001" w:lineRule="auto"/>
              <w:rPr>
                <w:sz w:val="20"/>
                <w:szCs w:val="20"/>
              </w:rPr>
            </w:pPr>
            <w:r w:rsidDel="00000000" w:rsidR="00000000" w:rsidRPr="00000000">
              <w:rPr>
                <w:sz w:val="20"/>
                <w:szCs w:val="20"/>
                <w:rtl w:val="0"/>
              </w:rPr>
              <w:t xml:space="preserve">8mg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96.00000000000001" w:lineRule="auto"/>
              <w:rPr>
                <w:sz w:val="20"/>
                <w:szCs w:val="20"/>
              </w:rPr>
            </w:pPr>
            <w:r w:rsidDel="00000000" w:rsidR="00000000" w:rsidRPr="00000000">
              <w:rPr>
                <w:sz w:val="20"/>
                <w:szCs w:val="20"/>
                <w:rtl w:val="0"/>
              </w:rPr>
              <w:t xml:space="preserve">Nausea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96.00000000000001" w:lineRule="auto"/>
              <w:rPr>
                <w:sz w:val="20"/>
                <w:szCs w:val="20"/>
              </w:rPr>
            </w:pPr>
            <w:r w:rsidDel="00000000" w:rsidR="00000000" w:rsidRPr="00000000">
              <w:rPr>
                <w:sz w:val="20"/>
                <w:szCs w:val="20"/>
                <w:rtl w:val="0"/>
              </w:rPr>
              <w:t xml:space="preserve">1-2x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96.00000000000001" w:lineRule="auto"/>
              <w:rPr>
                <w:sz w:val="20"/>
                <w:szCs w:val="20"/>
              </w:rPr>
            </w:pPr>
            <w:r w:rsidDel="00000000" w:rsidR="00000000" w:rsidRPr="00000000">
              <w:rPr>
                <w:sz w:val="20"/>
                <w:szCs w:val="20"/>
                <w:rtl w:val="0"/>
              </w:rPr>
              <w:t xml:space="preserve">Dimenhydrinat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96.00000000000001" w:lineRule="auto"/>
              <w:rPr>
                <w:sz w:val="20"/>
                <w:szCs w:val="20"/>
              </w:rPr>
            </w:pPr>
            <w:r w:rsidDel="00000000" w:rsidR="00000000" w:rsidRPr="00000000">
              <w:rPr>
                <w:sz w:val="20"/>
                <w:szCs w:val="20"/>
                <w:rtl w:val="0"/>
              </w:rPr>
              <w:t xml:space="preserve">50mg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96.00000000000001" w:lineRule="auto"/>
              <w:rPr>
                <w:sz w:val="20"/>
                <w:szCs w:val="20"/>
              </w:rPr>
            </w:pPr>
            <w:r w:rsidDel="00000000" w:rsidR="00000000" w:rsidRPr="00000000">
              <w:rPr>
                <w:sz w:val="20"/>
                <w:szCs w:val="20"/>
                <w:rtl w:val="0"/>
              </w:rPr>
              <w:t xml:space="preserve">Nausea</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96.00000000000001" w:lineRule="auto"/>
              <w:rPr>
                <w:sz w:val="20"/>
                <w:szCs w:val="20"/>
              </w:rPr>
            </w:pPr>
            <w:r w:rsidDel="00000000" w:rsidR="00000000" w:rsidRPr="00000000">
              <w:rPr>
                <w:sz w:val="20"/>
                <w:szCs w:val="20"/>
                <w:rtl w:val="0"/>
              </w:rPr>
              <w:t xml:space="preserve">1-3x daily</w:t>
            </w:r>
          </w:p>
        </w:tc>
      </w:tr>
    </w:tbl>
    <w:p w:rsidR="00000000" w:rsidDel="00000000" w:rsidP="00000000" w:rsidRDefault="00000000" w:rsidRPr="00000000" w14:paraId="00000101">
      <w:pPr>
        <w:ind w:left="283.46456692913375" w:firstLine="0"/>
        <w:rPr>
          <w:sz w:val="20"/>
          <w:szCs w:val="20"/>
        </w:rPr>
      </w:pPr>
      <w:r w:rsidDel="00000000" w:rsidR="00000000" w:rsidRPr="00000000">
        <w:rPr>
          <w:rtl w:val="0"/>
        </w:rPr>
      </w:r>
    </w:p>
    <w:p w:rsidR="00000000" w:rsidDel="00000000" w:rsidP="00000000" w:rsidRDefault="00000000" w:rsidRPr="00000000" w14:paraId="00000102">
      <w:pPr>
        <w:ind w:left="283.46456692913375" w:firstLine="0"/>
        <w:rPr>
          <w:sz w:val="20"/>
          <w:szCs w:val="20"/>
        </w:rPr>
      </w:pPr>
      <w:r w:rsidDel="00000000" w:rsidR="00000000" w:rsidRPr="00000000">
        <w:rPr>
          <w:rtl w:val="0"/>
        </w:rPr>
      </w:r>
    </w:p>
    <w:p w:rsidR="00000000" w:rsidDel="00000000" w:rsidP="00000000" w:rsidRDefault="00000000" w:rsidRPr="00000000" w14:paraId="00000103">
      <w:pPr>
        <w:ind w:left="283.46456692913375" w:firstLine="0"/>
        <w:rPr>
          <w:sz w:val="20"/>
          <w:szCs w:val="20"/>
        </w:rPr>
      </w:pPr>
      <w:r w:rsidDel="00000000" w:rsidR="00000000" w:rsidRPr="00000000">
        <w:rPr>
          <w:sz w:val="20"/>
          <w:szCs w:val="20"/>
          <w:rtl w:val="0"/>
        </w:rPr>
        <w:t xml:space="preserve">Best regards,</w:t>
      </w:r>
    </w:p>
    <w:p w:rsidR="00000000" w:rsidDel="00000000" w:rsidP="00000000" w:rsidRDefault="00000000" w:rsidRPr="00000000" w14:paraId="00000104">
      <w:pPr>
        <w:ind w:left="283.46456692913375" w:firstLine="0"/>
        <w:rPr>
          <w:sz w:val="20"/>
          <w:szCs w:val="20"/>
        </w:rPr>
      </w:pPr>
      <w:r w:rsidDel="00000000" w:rsidR="00000000" w:rsidRPr="00000000">
        <w:rPr>
          <w:rtl w:val="0"/>
        </w:rPr>
      </w:r>
    </w:p>
    <w:p w:rsidR="00000000" w:rsidDel="00000000" w:rsidP="00000000" w:rsidRDefault="00000000" w:rsidRPr="00000000" w14:paraId="00000105">
      <w:pPr>
        <w:ind w:left="283.46456692913375" w:firstLine="0"/>
        <w:rPr>
          <w:sz w:val="20"/>
          <w:szCs w:val="20"/>
        </w:rPr>
      </w:pPr>
      <w:r w:rsidDel="00000000" w:rsidR="00000000" w:rsidRPr="00000000">
        <w:rPr>
          <w:rtl w:val="0"/>
        </w:rPr>
      </w:r>
    </w:p>
    <w:p w:rsidR="00000000" w:rsidDel="00000000" w:rsidP="00000000" w:rsidRDefault="00000000" w:rsidRPr="00000000" w14:paraId="00000106">
      <w:pPr>
        <w:ind w:left="283.46456692913375" w:firstLine="0"/>
        <w:rPr>
          <w:sz w:val="20"/>
          <w:szCs w:val="20"/>
        </w:rPr>
      </w:pPr>
      <w:r w:rsidDel="00000000" w:rsidR="00000000" w:rsidRPr="00000000">
        <w:rPr>
          <w:rtl w:val="0"/>
        </w:rPr>
      </w:r>
    </w:p>
    <w:tbl>
      <w:tblPr>
        <w:tblStyle w:val="Table9"/>
        <w:tblW w:w="5925.0" w:type="dxa"/>
        <w:jc w:val="left"/>
        <w:tblInd w:w="58.4645669291337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10"/>
        <w:gridCol w:w="2415"/>
        <w:tblGridChange w:id="0">
          <w:tblGrid>
            <w:gridCol w:w="3510"/>
            <w:gridCol w:w="241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41.73228346456688"/>
              <w:jc w:val="left"/>
              <w:rPr>
                <w:sz w:val="20"/>
                <w:szCs w:val="20"/>
              </w:rPr>
            </w:pPr>
            <w:r w:rsidDel="00000000" w:rsidR="00000000" w:rsidRPr="00000000">
              <w:rPr>
                <w:sz w:val="20"/>
                <w:szCs w:val="20"/>
                <w:rtl w:val="0"/>
              </w:rPr>
              <w:t xml:space="preserve">Prof. Dr. medical Peter Reichardt</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88" w:right="0" w:firstLine="0"/>
              <w:jc w:val="left"/>
              <w:rPr>
                <w:sz w:val="14"/>
                <w:szCs w:val="14"/>
              </w:rPr>
            </w:pPr>
            <w:r w:rsidDel="00000000" w:rsidR="00000000" w:rsidRPr="00000000">
              <w:rPr>
                <w:sz w:val="14"/>
                <w:szCs w:val="14"/>
                <w:rtl w:val="0"/>
              </w:rPr>
              <w:t xml:space="preserve">Chief Physician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Nicholas Ziegenhagen</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4"/>
                <w:szCs w:val="14"/>
              </w:rPr>
            </w:pPr>
            <w:r w:rsidDel="00000000" w:rsidR="00000000" w:rsidRPr="00000000">
              <w:rPr>
                <w:sz w:val="14"/>
                <w:szCs w:val="14"/>
                <w:rtl w:val="0"/>
              </w:rPr>
              <w:t xml:space="preserve">Senior Physician</w:t>
            </w:r>
          </w:p>
        </w:tc>
      </w:tr>
    </w:tbl>
    <w:p w:rsidR="00000000" w:rsidDel="00000000" w:rsidP="00000000" w:rsidRDefault="00000000" w:rsidRPr="00000000" w14:paraId="0000010B">
      <w:pPr>
        <w:ind w:left="283.46456692913375" w:firstLine="0"/>
        <w:rPr>
          <w:sz w:val="20"/>
          <w:szCs w:val="20"/>
        </w:rPr>
      </w:pPr>
      <w:r w:rsidDel="00000000" w:rsidR="00000000" w:rsidRPr="00000000">
        <w:rPr>
          <w:rtl w:val="0"/>
        </w:rPr>
      </w:r>
    </w:p>
    <w:p w:rsidR="00000000" w:rsidDel="00000000" w:rsidP="00000000" w:rsidRDefault="00000000" w:rsidRPr="00000000" w14:paraId="0000010C">
      <w:pPr>
        <w:ind w:left="283.46456692913375" w:firstLine="0"/>
        <w:rPr/>
      </w:pPr>
      <w:r w:rsidDel="00000000" w:rsidR="00000000" w:rsidRPr="00000000">
        <w:rPr>
          <w:rtl w:val="0"/>
        </w:rPr>
      </w:r>
    </w:p>
    <w:p w:rsidR="00000000" w:rsidDel="00000000" w:rsidP="00000000" w:rsidRDefault="00000000" w:rsidRPr="00000000" w14:paraId="0000010D">
      <w:pPr>
        <w:ind w:left="283.46456692913375" w:firstLine="0"/>
        <w:rPr>
          <w:b w:val="1"/>
          <w:bCs w:val="1"/>
          <w:sz w:val="20"/>
          <w:szCs w:val="20"/>
        </w:rPr>
      </w:pPr>
      <w:r w:rsidDel="00000000" w:rsidR="00000000" w:rsidRPr="00000000">
        <w:rPr>
          <w:b w:val="1"/>
          <w:bCs w:val="1"/>
          <w:sz w:val="20"/>
          <w:szCs w:val="20"/>
          <w:rtl w:val="0"/>
        </w:rPr>
        <w:t xml:space="preserve">Attachment:</w:t>
      </w:r>
    </w:p>
    <w:p w:rsidR="00000000" w:rsidDel="00000000" w:rsidP="00000000" w:rsidRDefault="00000000" w:rsidRPr="00000000" w14:paraId="0000010E">
      <w:pPr>
        <w:ind w:left="283.46456692913375" w:firstLine="0"/>
        <w:rPr>
          <w:b w:val="1"/>
          <w:bCs w:val="1"/>
          <w:sz w:val="20"/>
          <w:szCs w:val="20"/>
        </w:rPr>
      </w:pPr>
      <w:r w:rsidDel="00000000" w:rsidR="00000000" w:rsidRPr="00000000">
        <w:rPr>
          <w:rtl w:val="0"/>
        </w:rPr>
      </w:r>
    </w:p>
    <w:p w:rsidR="00000000" w:rsidDel="00000000" w:rsidP="00000000" w:rsidRDefault="00000000" w:rsidRPr="00000000" w14:paraId="0000010F">
      <w:pPr>
        <w:ind w:left="283.46456692913375" w:firstLine="0"/>
        <w:rPr>
          <w:b w:val="1"/>
          <w:bCs w:val="1"/>
          <w:sz w:val="20"/>
          <w:szCs w:val="20"/>
        </w:rPr>
      </w:pPr>
      <w:r w:rsidDel="00000000" w:rsidR="00000000" w:rsidRPr="00000000">
        <w:rPr>
          <w:b w:val="1"/>
          <w:bCs w:val="1"/>
          <w:sz w:val="20"/>
          <w:szCs w:val="20"/>
          <w:rtl w:val="0"/>
        </w:rPr>
        <w:t xml:space="preserve">cran. MRT native + KM i.v. + Reko from 28.06.2023</w:t>
      </w:r>
    </w:p>
    <w:p w:rsidR="00000000" w:rsidDel="00000000" w:rsidP="00000000" w:rsidRDefault="00000000" w:rsidRPr="00000000" w14:paraId="00000110">
      <w:pPr>
        <w:ind w:left="283.46456692913375" w:firstLine="0"/>
        <w:rPr>
          <w:sz w:val="20"/>
          <w:szCs w:val="20"/>
        </w:rPr>
      </w:pPr>
      <w:r w:rsidDel="00000000" w:rsidR="00000000" w:rsidRPr="00000000">
        <w:rPr>
          <w:sz w:val="20"/>
          <w:szCs w:val="20"/>
          <w:rtl w:val="0"/>
        </w:rPr>
        <w:t xml:space="preserve">Leiomyosarcoma of the uterus T2NxM1 (liver, peritoneum). Pres diagn. Jan. 2023 under TKI - follow-up requested There is no preliminary study available for comparison.</w:t>
      </w:r>
    </w:p>
    <w:p w:rsidR="00000000" w:rsidDel="00000000" w:rsidP="00000000" w:rsidRDefault="00000000" w:rsidRPr="00000000" w14:paraId="00000111">
      <w:pPr>
        <w:ind w:left="283.46456692913375" w:firstLine="0"/>
        <w:rPr>
          <w:sz w:val="20"/>
          <w:szCs w:val="20"/>
        </w:rPr>
      </w:pPr>
      <w:r w:rsidDel="00000000" w:rsidR="00000000" w:rsidRPr="00000000">
        <w:rPr>
          <w:rtl w:val="0"/>
        </w:rPr>
      </w:r>
    </w:p>
    <w:p w:rsidR="00000000" w:rsidDel="00000000" w:rsidP="00000000" w:rsidRDefault="00000000" w:rsidRPr="00000000" w14:paraId="00000112">
      <w:pPr>
        <w:ind w:left="283.46456692913375" w:firstLine="0"/>
        <w:rPr>
          <w:sz w:val="20"/>
          <w:szCs w:val="20"/>
        </w:rPr>
      </w:pPr>
      <w:r w:rsidDel="00000000" w:rsidR="00000000" w:rsidRPr="00000000">
        <w:rPr>
          <w:rtl w:val="0"/>
        </w:rPr>
      </w:r>
    </w:p>
    <w:p w:rsidR="00000000" w:rsidDel="00000000" w:rsidP="00000000" w:rsidRDefault="00000000" w:rsidRPr="00000000" w14:paraId="00000113">
      <w:pPr>
        <w:ind w:left="283.46456692913375" w:firstLine="0"/>
        <w:rPr>
          <w:sz w:val="20"/>
          <w:szCs w:val="20"/>
        </w:rPr>
      </w:pPr>
      <w:r w:rsidDel="00000000" w:rsidR="00000000" w:rsidRPr="00000000">
        <w:rPr>
          <w:rtl w:val="0"/>
        </w:rPr>
      </w:r>
    </w:p>
    <w:p w:rsidR="00000000" w:rsidDel="00000000" w:rsidP="00000000" w:rsidRDefault="00000000" w:rsidRPr="00000000" w14:paraId="00000114">
      <w:pPr>
        <w:ind w:left="283.46456692913375" w:firstLine="0"/>
        <w:rPr>
          <w:sz w:val="20"/>
          <w:szCs w:val="20"/>
        </w:rPr>
      </w:pPr>
      <w:r w:rsidDel="00000000" w:rsidR="00000000" w:rsidRPr="00000000">
        <w:rPr>
          <w:sz w:val="20"/>
          <w:szCs w:val="20"/>
          <w:rtl w:val="0"/>
        </w:rPr>
        <w:t xml:space="preserve">Brainstem and cerebellum with proper signaling. Cerebellopontine angle unremarkable. 4. Ventricle normally wide. Free basal cisterns. Age-appropriate width of the inner and outer liquor spaces, no liquor accumulation. Normal pith-cortical differentiation. Left occipital 9 mm large T2 hyperintense lesion left occipital with adjacent, presumably gliotic perifocal signal increase and cortical defect, central annular T1 native hyperintense border. No contrast enhancement. No edematous changes. Ring-shaped susceptibility </w:t>
      </w:r>
      <w:r w:rsidDel="00000000" w:rsidR="00000000" w:rsidRPr="00000000">
        <w:rPr>
          <w:sz w:val="20"/>
          <w:szCs w:val="20"/>
          <w:rtl w:val="0"/>
        </w:rPr>
        <w:t xml:space="preserve">artefact</w:t>
      </w:r>
      <w:r w:rsidDel="00000000" w:rsidR="00000000" w:rsidRPr="00000000">
        <w:rPr>
          <w:sz w:val="20"/>
          <w:szCs w:val="20"/>
          <w:rtl w:val="0"/>
        </w:rPr>
        <w:t xml:space="preserve"> of about 1 cm in size in this region. Intersulcal susceptibility artifacts on both sides frontal. No diffusion disturbance. Normal formation and free pneumatization of the paranasal sinuses, slight swelling of the mucous membrane in the mastoid cells on both sides of the posterobasal. No preliminary study for comparison. With probably Z.n. PRES no (oedematous) signs of activity. Almost 1 cm large posthemorrhagic defect on the left occipital and residual blood deposits on both sides frontal, well compatible with a condition after PRES with bleeding.</w:t>
      </w:r>
    </w:p>
    <w:p w:rsidR="00000000" w:rsidDel="00000000" w:rsidP="00000000" w:rsidRDefault="00000000" w:rsidRPr="00000000" w14:paraId="00000115">
      <w:pPr>
        <w:ind w:left="283.46456692913375" w:firstLine="0"/>
        <w:rPr>
          <w:sz w:val="20"/>
          <w:szCs w:val="20"/>
        </w:rPr>
      </w:pPr>
      <w:r w:rsidDel="00000000" w:rsidR="00000000" w:rsidRPr="00000000">
        <w:rPr>
          <w:rtl w:val="0"/>
        </w:rPr>
      </w:r>
    </w:p>
    <w:p w:rsidR="00000000" w:rsidDel="00000000" w:rsidP="00000000" w:rsidRDefault="00000000" w:rsidRPr="00000000" w14:paraId="00000116">
      <w:pPr>
        <w:ind w:left="283.46456692913375" w:firstLine="0"/>
        <w:rPr>
          <w:b w:val="1"/>
          <w:bCs w:val="1"/>
          <w:sz w:val="20"/>
          <w:szCs w:val="20"/>
        </w:rPr>
      </w:pPr>
      <w:r w:rsidDel="00000000" w:rsidR="00000000" w:rsidRPr="00000000">
        <w:rPr>
          <w:b w:val="1"/>
          <w:bCs w:val="1"/>
          <w:sz w:val="20"/>
          <w:szCs w:val="20"/>
          <w:rtl w:val="0"/>
        </w:rPr>
        <w:t xml:space="preserve">CT thorax/abdomen + KM 2 series from 28.06.2023</w:t>
      </w:r>
    </w:p>
    <w:p w:rsidR="00000000" w:rsidDel="00000000" w:rsidP="00000000" w:rsidRDefault="00000000" w:rsidRPr="00000000" w14:paraId="00000117">
      <w:pPr>
        <w:ind w:left="283.46456692913375" w:firstLine="0"/>
        <w:rPr>
          <w:b w:val="1"/>
          <w:bCs w:val="1"/>
          <w:sz w:val="20"/>
          <w:szCs w:val="20"/>
        </w:rPr>
      </w:pPr>
      <w:r w:rsidDel="00000000" w:rsidR="00000000" w:rsidRPr="00000000">
        <w:rPr>
          <w:rtl w:val="0"/>
        </w:rPr>
      </w:r>
    </w:p>
    <w:p w:rsidR="00000000" w:rsidDel="00000000" w:rsidP="00000000" w:rsidRDefault="00000000" w:rsidRPr="00000000" w14:paraId="00000118">
      <w:pPr>
        <w:ind w:left="283.46456692913375" w:firstLine="0"/>
        <w:rPr>
          <w:sz w:val="20"/>
          <w:szCs w:val="20"/>
        </w:rPr>
      </w:pPr>
      <w:r w:rsidDel="00000000" w:rsidR="00000000" w:rsidRPr="00000000">
        <w:rPr>
          <w:sz w:val="20"/>
          <w:szCs w:val="20"/>
          <w:rtl w:val="0"/>
        </w:rPr>
        <w:t xml:space="preserve">Thorax: Inserted port catheter on the right pectoral with tip in the VCS. Thoracic soft-tissue coat proper. No pathologically enlarged thoracic lymph nodes. No central LAE. No pericardial effusion. No pleural effusions. Regular contrasting of the </w:t>
      </w:r>
      <w:r w:rsidDel="00000000" w:rsidR="00000000" w:rsidRPr="00000000">
        <w:rPr>
          <w:sz w:val="20"/>
          <w:szCs w:val="20"/>
          <w:rtl w:val="0"/>
        </w:rPr>
        <w:t xml:space="preserve">supraaortic</w:t>
      </w:r>
      <w:r w:rsidDel="00000000" w:rsidR="00000000" w:rsidRPr="00000000">
        <w:rPr>
          <w:sz w:val="20"/>
          <w:szCs w:val="20"/>
          <w:rtl w:val="0"/>
        </w:rPr>
        <w:t xml:space="preserve"> vessels. No pneumonic consolidations. No pneumothorax. Bullous changes in the right upper lobe apical dorsal (5/15). Bullous changes also in the left upper lobe (8/49). </w:t>
      </w:r>
      <w:r w:rsidDel="00000000" w:rsidR="00000000" w:rsidRPr="00000000">
        <w:rPr>
          <w:sz w:val="20"/>
          <w:szCs w:val="20"/>
          <w:rtl w:val="0"/>
        </w:rPr>
        <w:t xml:space="preserve">Bipulmonary</w:t>
      </w:r>
      <w:r w:rsidDel="00000000" w:rsidR="00000000" w:rsidRPr="00000000">
        <w:rPr>
          <w:sz w:val="20"/>
          <w:szCs w:val="20"/>
          <w:rtl w:val="0"/>
        </w:rPr>
        <w:t xml:space="preserve"> micronodules, exemplary micronodules in the right upper lobe ventral (8/78), another micronodules in the right upper lobe dorsal (8/61) </w:t>
      </w:r>
      <w:r w:rsidDel="00000000" w:rsidR="00000000" w:rsidRPr="00000000">
        <w:rPr>
          <w:sz w:val="20"/>
          <w:szCs w:val="20"/>
          <w:rtl w:val="0"/>
        </w:rPr>
        <w:t xml:space="preserve">peri-fissural</w:t>
      </w:r>
      <w:r w:rsidDel="00000000" w:rsidR="00000000" w:rsidRPr="00000000">
        <w:rPr>
          <w:sz w:val="20"/>
          <w:szCs w:val="20"/>
          <w:rtl w:val="0"/>
        </w:rPr>
        <w:t xml:space="preserve"> micronodules in the lower lobe on the right (8/180). Another micro nodulus in the left lower lobe (8/84). No pulmonary nodules.</w:t>
      </w:r>
    </w:p>
    <w:p w:rsidR="00000000" w:rsidDel="00000000" w:rsidP="00000000" w:rsidRDefault="00000000" w:rsidRPr="00000000" w14:paraId="00000119">
      <w:pPr>
        <w:ind w:left="283.46456692913375" w:firstLine="0"/>
        <w:rPr>
          <w:sz w:val="20"/>
          <w:szCs w:val="20"/>
        </w:rPr>
      </w:pPr>
      <w:r w:rsidDel="00000000" w:rsidR="00000000" w:rsidRPr="00000000">
        <w:rPr>
          <w:rtl w:val="0"/>
        </w:rPr>
      </w:r>
    </w:p>
    <w:p w:rsidR="00000000" w:rsidDel="00000000" w:rsidP="00000000" w:rsidRDefault="00000000" w:rsidRPr="00000000" w14:paraId="0000011A">
      <w:pPr>
        <w:ind w:left="283.46456692913375" w:firstLine="0"/>
        <w:rPr>
          <w:sz w:val="20"/>
          <w:szCs w:val="20"/>
        </w:rPr>
      </w:pPr>
      <w:r w:rsidDel="00000000" w:rsidR="00000000" w:rsidRPr="00000000">
        <w:rPr>
          <w:sz w:val="20"/>
          <w:szCs w:val="20"/>
          <w:rtl w:val="0"/>
        </w:rPr>
        <w:t xml:space="preserve">Abdomen:</w:t>
      </w:r>
    </w:p>
    <w:p w:rsidR="00000000" w:rsidDel="00000000" w:rsidP="00000000" w:rsidRDefault="00000000" w:rsidRPr="00000000" w14:paraId="0000011B">
      <w:pPr>
        <w:ind w:left="283.46456692913375" w:firstLine="0"/>
        <w:rPr>
          <w:sz w:val="20"/>
          <w:szCs w:val="20"/>
        </w:rPr>
      </w:pPr>
      <w:r w:rsidDel="00000000" w:rsidR="00000000" w:rsidRPr="00000000">
        <w:rPr>
          <w:sz w:val="20"/>
          <w:szCs w:val="20"/>
          <w:rtl w:val="0"/>
        </w:rPr>
        <w:t xml:space="preserve">Abdominal soft tissue coat proper. No significant amount of free fluid intra-abdominal. No free air intra-abdominal. Liver with multiple low-density, partially septated liver lesions, the largest in the right liver lobe measuring up to 17 x 11 x 15 cm (4/105), further lesions of this cranial in liver segment VIII measuring approx. 75 x 52 mm (4/74) and a hypodense lesion measuring approx. 52 x 39 mm in liver segment II (4/89).</w:t>
      </w:r>
    </w:p>
    <w:p w:rsidR="00000000" w:rsidDel="00000000" w:rsidP="00000000" w:rsidRDefault="00000000" w:rsidRPr="00000000" w14:paraId="0000011C">
      <w:pPr>
        <w:ind w:left="283.46456692913375" w:firstLine="0"/>
        <w:rPr>
          <w:sz w:val="20"/>
          <w:szCs w:val="20"/>
        </w:rPr>
      </w:pPr>
      <w:r w:rsidDel="00000000" w:rsidR="00000000" w:rsidRPr="00000000">
        <w:rPr>
          <w:sz w:val="20"/>
          <w:szCs w:val="20"/>
          <w:rtl w:val="0"/>
        </w:rPr>
        <w:t xml:space="preserve">Another small hypodense liver lesion in the caudate lobe measuring approx. 15 mm (4/82). Multiple other small hypodense liver lesions accentuated in the right lobe of the liver. No signs of cholestasis. hepatomegaly. Gallbladder not delimitable. Pancreatic parenchyma literally. spleen unremarkable. Adrenal gland plump on the left Adrenal gland slim on the right. Kidneys on both </w:t>
      </w:r>
      <w:r w:rsidDel="00000000" w:rsidR="00000000" w:rsidRPr="00000000">
        <w:rPr>
          <w:sz w:val="20"/>
          <w:szCs w:val="20"/>
          <w:rtl w:val="0"/>
        </w:rPr>
        <w:t xml:space="preserve">sides are orthotopic</w:t>
      </w:r>
      <w:r w:rsidDel="00000000" w:rsidR="00000000" w:rsidRPr="00000000">
        <w:rPr>
          <w:sz w:val="20"/>
          <w:szCs w:val="20"/>
          <w:rtl w:val="0"/>
        </w:rPr>
        <w:t xml:space="preserve">. Normal corticomedullary differentiation. No urinary retention. Bladder moderately full. No wall thickening. Uterus with clearly inhomogeneous contrasting </w:t>
      </w:r>
      <w:r w:rsidDel="00000000" w:rsidR="00000000" w:rsidRPr="00000000">
        <w:rPr>
          <w:sz w:val="20"/>
          <w:szCs w:val="20"/>
          <w:rtl w:val="0"/>
        </w:rPr>
        <w:t xml:space="preserve">anteflected</w:t>
      </w:r>
      <w:r w:rsidDel="00000000" w:rsidR="00000000" w:rsidRPr="00000000">
        <w:rPr>
          <w:sz w:val="20"/>
          <w:szCs w:val="20"/>
          <w:rtl w:val="0"/>
        </w:rPr>
        <w:t xml:space="preserve"> and cranial inhomogeneous mass measuring approx. 82 x 53 mm, partly with low-density liquid parts (4/150), measuring approx. 29 x 28 mm inhomogeneous to the uterus corpus slightly hypodense lesion on the right in the uterus (4/168) also inhomogeneous contrasting and thickening of the cervix uteri additionally right dorsal in the Ovarian allologist low-dense mass measuring approx. 59 x 50 mm (4/158) but also small septated low-dense lesions in the left ovarian allologist (10/67). Approx. 45 x 43 x 46 mm measuring hypodense lesion in the left upper abdomen with infiltration of the gastric posterior wall (4/107) and the duodenojejunal transition (4/110), the rest of the gastrointestinal tract with partly stool-filled, non-irritated colon framework and fluid-filled small bowel loops. No pathologically enlarged abdominal lymph nodes. Regular contrasting of the large abdominal vessels.</w:t>
      </w:r>
    </w:p>
    <w:p w:rsidR="00000000" w:rsidDel="00000000" w:rsidP="00000000" w:rsidRDefault="00000000" w:rsidRPr="00000000" w14:paraId="0000011D">
      <w:pPr>
        <w:ind w:left="283.46456692913375" w:firstLine="0"/>
        <w:rPr>
          <w:sz w:val="20"/>
          <w:szCs w:val="20"/>
        </w:rPr>
      </w:pPr>
      <w:r w:rsidDel="00000000" w:rsidR="00000000" w:rsidRPr="00000000">
        <w:rPr>
          <w:rtl w:val="0"/>
        </w:rPr>
      </w:r>
    </w:p>
    <w:p w:rsidR="00000000" w:rsidDel="00000000" w:rsidP="00000000" w:rsidRDefault="00000000" w:rsidRPr="00000000" w14:paraId="0000011E">
      <w:pPr>
        <w:ind w:left="283.46456692913375" w:firstLine="0"/>
        <w:rPr>
          <w:sz w:val="20"/>
          <w:szCs w:val="20"/>
        </w:rPr>
      </w:pPr>
      <w:r w:rsidDel="00000000" w:rsidR="00000000" w:rsidRPr="00000000">
        <w:rPr>
          <w:sz w:val="20"/>
          <w:szCs w:val="20"/>
          <w:rtl w:val="0"/>
        </w:rPr>
        <w:t xml:space="preserve">Skeleton: No fresh fracture. No </w:t>
      </w:r>
      <w:r w:rsidDel="00000000" w:rsidR="00000000" w:rsidRPr="00000000">
        <w:rPr>
          <w:sz w:val="20"/>
          <w:szCs w:val="20"/>
          <w:rtl w:val="0"/>
        </w:rPr>
        <w:t xml:space="preserve">osteodestructions</w:t>
      </w:r>
      <w:r w:rsidDel="00000000" w:rsidR="00000000" w:rsidRPr="00000000">
        <w:rPr>
          <w:sz w:val="20"/>
          <w:szCs w:val="20"/>
          <w:rtl w:val="0"/>
        </w:rPr>
        <w:t xml:space="preserve"> suspected of being malignant. No higher grade degenerative changes.</w:t>
      </w:r>
    </w:p>
    <w:p w:rsidR="00000000" w:rsidDel="00000000" w:rsidP="00000000" w:rsidRDefault="00000000" w:rsidRPr="00000000" w14:paraId="0000011F">
      <w:pPr>
        <w:ind w:left="283.46456692913375" w:firstLine="0"/>
        <w:rPr>
          <w:sz w:val="20"/>
          <w:szCs w:val="20"/>
        </w:rPr>
      </w:pPr>
      <w:r w:rsidDel="00000000" w:rsidR="00000000" w:rsidRPr="00000000">
        <w:rPr>
          <w:sz w:val="20"/>
          <w:szCs w:val="20"/>
          <w:rtl w:val="0"/>
        </w:rPr>
        <w:t xml:space="preserve">1. Large leiomyosarcoma in the cranial uterus and thickening of the cervical wall and suspected metastases in the ovarian </w:t>
      </w:r>
      <w:r w:rsidDel="00000000" w:rsidR="00000000" w:rsidRPr="00000000">
        <w:rPr>
          <w:sz w:val="20"/>
          <w:szCs w:val="20"/>
          <w:rtl w:val="0"/>
        </w:rPr>
        <w:t xml:space="preserve">alogue</w:t>
      </w:r>
      <w:r w:rsidDel="00000000" w:rsidR="00000000" w:rsidRPr="00000000">
        <w:rPr>
          <w:sz w:val="20"/>
          <w:szCs w:val="20"/>
          <w:rtl w:val="0"/>
        </w:rPr>
        <w:t xml:space="preserve"> on both sides.</w:t>
      </w:r>
    </w:p>
    <w:p w:rsidR="00000000" w:rsidDel="00000000" w:rsidP="00000000" w:rsidRDefault="00000000" w:rsidRPr="00000000" w14:paraId="00000120">
      <w:pPr>
        <w:ind w:left="283.46456692913375" w:firstLine="0"/>
        <w:rPr>
          <w:sz w:val="20"/>
          <w:szCs w:val="20"/>
        </w:rPr>
      </w:pPr>
      <w:r w:rsidDel="00000000" w:rsidR="00000000" w:rsidRPr="00000000">
        <w:rPr>
          <w:rtl w:val="0"/>
        </w:rPr>
      </w:r>
    </w:p>
    <w:p w:rsidR="00000000" w:rsidDel="00000000" w:rsidP="00000000" w:rsidRDefault="00000000" w:rsidRPr="00000000" w14:paraId="00000121">
      <w:pPr>
        <w:ind w:left="283.46456692913375" w:firstLine="0"/>
        <w:rPr>
          <w:sz w:val="20"/>
          <w:szCs w:val="20"/>
        </w:rPr>
      </w:pPr>
      <w:r w:rsidDel="00000000" w:rsidR="00000000" w:rsidRPr="00000000">
        <w:rPr>
          <w:rtl w:val="0"/>
        </w:rPr>
      </w:r>
    </w:p>
    <w:p w:rsidR="00000000" w:rsidDel="00000000" w:rsidP="00000000" w:rsidRDefault="00000000" w:rsidRPr="00000000" w14:paraId="00000122">
      <w:pPr>
        <w:ind w:left="283.46456692913375" w:firstLine="0"/>
        <w:rPr>
          <w:sz w:val="20"/>
          <w:szCs w:val="20"/>
        </w:rPr>
      </w:pPr>
      <w:r w:rsidDel="00000000" w:rsidR="00000000" w:rsidRPr="00000000">
        <w:rPr>
          <w:rtl w:val="0"/>
        </w:rPr>
      </w:r>
    </w:p>
    <w:p w:rsidR="00000000" w:rsidDel="00000000" w:rsidP="00000000" w:rsidRDefault="00000000" w:rsidRPr="00000000" w14:paraId="00000123">
      <w:pPr>
        <w:ind w:left="283.46456692913375" w:firstLine="0"/>
        <w:rPr>
          <w:sz w:val="20"/>
          <w:szCs w:val="20"/>
        </w:rPr>
      </w:pPr>
      <w:r w:rsidDel="00000000" w:rsidR="00000000" w:rsidRPr="00000000">
        <w:rPr>
          <w:rtl w:val="0"/>
        </w:rPr>
      </w:r>
    </w:p>
    <w:p w:rsidR="00000000" w:rsidDel="00000000" w:rsidP="00000000" w:rsidRDefault="00000000" w:rsidRPr="00000000" w14:paraId="00000124">
      <w:pPr>
        <w:ind w:left="283.46456692913375" w:firstLine="0"/>
        <w:rPr>
          <w:sz w:val="20"/>
          <w:szCs w:val="20"/>
        </w:rPr>
      </w:pPr>
      <w:r w:rsidDel="00000000" w:rsidR="00000000" w:rsidRPr="00000000">
        <w:rPr>
          <w:sz w:val="20"/>
          <w:szCs w:val="20"/>
          <w:rtl w:val="0"/>
        </w:rPr>
        <w:t xml:space="preserve">2. Extensive hepatic metastases in both lobes of the liver.</w:t>
      </w:r>
    </w:p>
    <w:p w:rsidR="00000000" w:rsidDel="00000000" w:rsidP="00000000" w:rsidRDefault="00000000" w:rsidRPr="00000000" w14:paraId="00000125">
      <w:pPr>
        <w:ind w:left="283.46456692913375" w:firstLine="0"/>
        <w:rPr>
          <w:sz w:val="20"/>
          <w:szCs w:val="20"/>
        </w:rPr>
      </w:pPr>
      <w:r w:rsidDel="00000000" w:rsidR="00000000" w:rsidRPr="00000000">
        <w:rPr>
          <w:sz w:val="20"/>
          <w:szCs w:val="20"/>
          <w:rtl w:val="0"/>
        </w:rPr>
        <w:t xml:space="preserve">3. Extensive peritoneal metastases. Additional metastasis in the area of the dorsal gastric wall.</w:t>
      </w:r>
    </w:p>
    <w:p w:rsidR="00000000" w:rsidDel="00000000" w:rsidP="00000000" w:rsidRDefault="00000000" w:rsidRPr="00000000" w14:paraId="00000126">
      <w:pPr>
        <w:ind w:left="283.46456692913375" w:firstLine="0"/>
        <w:rPr>
          <w:sz w:val="20"/>
          <w:szCs w:val="20"/>
        </w:rPr>
      </w:pPr>
      <w:r w:rsidDel="00000000" w:rsidR="00000000" w:rsidRPr="00000000">
        <w:rPr>
          <w:sz w:val="20"/>
          <w:szCs w:val="20"/>
          <w:rtl w:val="0"/>
        </w:rPr>
        <w:t xml:space="preserve">4. No pulmonary nodules.</w:t>
      </w:r>
    </w:p>
    <w:p w:rsidR="00000000" w:rsidDel="00000000" w:rsidP="00000000" w:rsidRDefault="00000000" w:rsidRPr="00000000" w14:paraId="00000127">
      <w:pPr>
        <w:ind w:left="0" w:firstLine="0"/>
        <w:rPr>
          <w:sz w:val="20"/>
          <w:szCs w:val="20"/>
        </w:rPr>
      </w:pPr>
      <w:r w:rsidDel="00000000" w:rsidR="00000000" w:rsidRPr="00000000">
        <w:rPr>
          <w:rtl w:val="0"/>
        </w:rPr>
      </w:r>
    </w:p>
    <w:p w:rsidR="00000000" w:rsidDel="00000000" w:rsidP="00000000" w:rsidRDefault="00000000" w:rsidRPr="00000000" w14:paraId="00000128">
      <w:pPr>
        <w:ind w:left="283.46456692913375" w:firstLine="0"/>
        <w:rPr>
          <w:sz w:val="20"/>
          <w:szCs w:val="20"/>
        </w:rPr>
      </w:pPr>
      <w:r w:rsidDel="00000000" w:rsidR="00000000" w:rsidRPr="00000000">
        <w:rPr>
          <w:sz w:val="20"/>
          <w:szCs w:val="20"/>
          <w:rtl w:val="0"/>
        </w:rPr>
        <w:t xml:space="preserve">NB: Gallbladder not delimitable. Bullous changes in the upper lobe apically on both sides</w:t>
      </w:r>
    </w:p>
    <w:p w:rsidR="00000000" w:rsidDel="00000000" w:rsidP="00000000" w:rsidRDefault="00000000" w:rsidRPr="00000000" w14:paraId="00000129">
      <w:pPr>
        <w:ind w:left="283.46456692913375" w:firstLine="0"/>
        <w:rPr>
          <w:sz w:val="20"/>
          <w:szCs w:val="20"/>
        </w:rPr>
      </w:pPr>
      <w:r w:rsidDel="00000000" w:rsidR="00000000" w:rsidRPr="00000000">
        <w:rPr>
          <w:rtl w:val="0"/>
        </w:rPr>
      </w:r>
    </w:p>
    <w:p w:rsidR="00000000" w:rsidDel="00000000" w:rsidP="00000000" w:rsidRDefault="00000000" w:rsidRPr="00000000" w14:paraId="0000012A">
      <w:pPr>
        <w:ind w:left="283.46456692913375" w:firstLine="0"/>
        <w:rPr>
          <w:sz w:val="20"/>
          <w:szCs w:val="20"/>
        </w:rPr>
      </w:pPr>
      <w:r w:rsidDel="00000000" w:rsidR="00000000" w:rsidRPr="00000000">
        <w:rPr>
          <w:rtl w:val="0"/>
        </w:rPr>
      </w:r>
    </w:p>
    <w:p w:rsidR="00000000" w:rsidDel="00000000" w:rsidP="00000000" w:rsidRDefault="00000000" w:rsidRPr="00000000" w14:paraId="0000012B">
      <w:pPr>
        <w:ind w:left="283.46456692913375" w:firstLine="0"/>
        <w:rPr>
          <w:sz w:val="20"/>
          <w:szCs w:val="20"/>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544.2519685039395" w:top="283.46456692913387"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ind w:right="8310"/>
      <w:rPr>
        <w:color w:val="6aa84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4">
    <w:pPr>
      <w:ind w:right="-324.3307086614169"/>
      <w:rPr>
        <w:sz w:val="12"/>
        <w:szCs w:val="12"/>
      </w:rPr>
    </w:pPr>
    <w:r w:rsidDel="00000000" w:rsidR="00000000" w:rsidRPr="00000000">
      <w:rPr>
        <w:sz w:val="12"/>
        <w:szCs w:val="12"/>
        <w:rtl w:val="0"/>
      </w:rPr>
      <w:t xml:space="preserve">HELIOS Privatkliniken GmbH • Registered office: Bad Homburg • Bad Homburg district court • HRB 11086 B Managing directors: Kim Katrin Lagoda, Enrico Jensch • Medical director: Priv.-Doz. dr medical Peter Reichardt • IK no.: 261102107 VAT ID no.: DE813466617 • Tax no.: 003/233/68102 • Bank details: IBAN DE1753 0800 3008 0260 7500 • BIC </w:t>
    </w:r>
    <w:r w:rsidDel="00000000" w:rsidR="00000000" w:rsidRPr="00000000">
      <w:rPr>
        <w:sz w:val="12"/>
        <w:szCs w:val="12"/>
        <w:rtl w:val="0"/>
      </w:rPr>
      <w:t xml:space="preserve">DRESDEFF530</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sz w:val="12"/>
        <w:szCs w:val="12"/>
      </w:rPr>
    </w:pPr>
    <w:r w:rsidDel="00000000" w:rsidR="00000000" w:rsidRPr="00000000">
      <w:rPr>
        <w:sz w:val="12"/>
        <w:szCs w:val="12"/>
        <w:rtl w:val="0"/>
      </w:rPr>
      <w:t xml:space="preserve">Page 1 / 6</w:t>
    </w:r>
  </w:p>
  <w:p w:rsidR="00000000" w:rsidDel="00000000" w:rsidP="00000000" w:rsidRDefault="00000000" w:rsidRPr="00000000" w14:paraId="00000137">
    <w:pPr>
      <w:jc w:val="right"/>
      <w:rPr>
        <w:sz w:val="12"/>
        <w:szCs w:val="12"/>
      </w:rPr>
    </w:pPr>
    <w:r w:rsidDel="00000000" w:rsidR="00000000" w:rsidRPr="00000000">
      <w:rPr>
        <w:sz w:val="12"/>
        <w:szCs w:val="1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ind w:right="8310"/>
      <w:rPr>
        <w:color w:val="6aa84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A">
    <w:pPr>
      <w:ind w:right="-324.3307086614169"/>
      <w:rPr>
        <w:sz w:val="12"/>
        <w:szCs w:val="12"/>
      </w:rPr>
    </w:pPr>
    <w:r w:rsidDel="00000000" w:rsidR="00000000" w:rsidRPr="00000000">
      <w:rPr>
        <w:sz w:val="12"/>
        <w:szCs w:val="12"/>
        <w:rtl w:val="0"/>
      </w:rPr>
      <w:t xml:space="preserve">HELIOS Privatkliniken GmbH • Registered office: Bad Homburg • Bad Homburg district court • HRB 11086 B Managing directors: Kim Katrin Lagoda, Enrico Jensch • Medical director: Priv.-Doz. dr medical Peter Reichardt • IK no.: 261102107 VAT ID no.: DE813466617 • Tax no.: 003/233/68102 • Bank details: IBAN DE1753 0800 3008 0260 7500 • BIC </w:t>
    </w:r>
    <w:r w:rsidDel="00000000" w:rsidR="00000000" w:rsidRPr="00000000">
      <w:rPr>
        <w:sz w:val="12"/>
        <w:szCs w:val="12"/>
        <w:rtl w:val="0"/>
      </w:rPr>
      <w:t xml:space="preserve">DRESDEFF530</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sz w:val="12"/>
        <w:szCs w:val="12"/>
        <w:rtl w:val="0"/>
      </w:rPr>
      <w:t xml:space="preserve">Page </w:t>
    </w:r>
    <w:r w:rsidDel="00000000" w:rsidR="00000000" w:rsidRPr="00000000">
      <w:rPr>
        <w:sz w:val="12"/>
        <w:szCs w:val="12"/>
      </w:rPr>
      <w:fldChar w:fldCharType="begin"/>
      <w:instrText xml:space="preserve">PAGE</w:instrText>
      <w:fldChar w:fldCharType="separate"/>
      <w:fldChar w:fldCharType="end"/>
    </w:r>
    <w:r w:rsidDel="00000000" w:rsidR="00000000" w:rsidRPr="00000000">
      <w:rPr>
        <w:sz w:val="12"/>
        <w:szCs w:val="12"/>
        <w:rtl w:val="0"/>
      </w:rPr>
      <w:t xml:space="preserve">  / 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spacing w:after="10" w:before="10" w:line="240" w:lineRule="auto"/>
      <w:ind w:left="0" w:hanging="283.46456692913375"/>
      <w:rPr/>
    </w:pPr>
    <w:r w:rsidDel="00000000" w:rsidR="00000000" w:rsidRPr="00000000">
      <w:rPr/>
      <w:drawing>
        <wp:inline distB="114300" distT="114300" distL="114300" distR="114300">
          <wp:extent cx="1104821" cy="302037"/>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04821" cy="302037"/>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spacing w:after="10" w:before="10" w:line="240" w:lineRule="auto"/>
      <w:ind w:left="0" w:firstLine="141.73228346456688"/>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Zherlitsyna, Anastasiia, geb. am 25.04.1976</w:t>
    </w:r>
  </w:p>
  <w:p w:rsidR="00000000" w:rsidDel="00000000" w:rsidP="00000000" w:rsidRDefault="00000000" w:rsidRPr="00000000" w14:paraId="00000132">
    <w:pPr>
      <w:spacing w:after="10" w:before="10" w:line="120" w:lineRule="auto"/>
      <w:ind w:right="-324.3307086614169"/>
      <w:rPr>
        <w:rFonts w:ascii="Verdana" w:cs="Verdana" w:eastAsia="Verdana" w:hAnsi="Verdana"/>
        <w:sz w:val="16"/>
        <w:szCs w:val="16"/>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hyperlink" Target="mailto:MFA.Onkologie-Buch@helios-gesundhei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