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283.46456692913375" w:firstLine="0"/>
        <w:jc w:val="center"/>
        <w:rPr>
          <w:b w:val="1"/>
          <w:bCs w:val="1"/>
          <w:sz w:val="20"/>
          <w:szCs w:val="20"/>
        </w:rPr>
      </w:pPr>
      <w:r w:rsidDel="00000000" w:rsidR="00000000" w:rsidRPr="00000000">
        <w:rPr>
          <w:b w:val="1"/>
          <w:bCs w:val="1"/>
          <w:sz w:val="20"/>
          <w:szCs w:val="20"/>
          <w:rtl w:val="0"/>
        </w:rPr>
        <w:t xml:space="preserve">Department of radiation diagnostics</w:t>
      </w:r>
    </w:p>
    <w:p w:rsidR="00000000" w:rsidDel="00000000" w:rsidP="00000000" w:rsidRDefault="00000000" w:rsidRPr="00000000" w14:paraId="00000002">
      <w:pPr>
        <w:ind w:left="-283.46456692913375" w:firstLine="0"/>
        <w:jc w:val="center"/>
        <w:rPr>
          <w:b w:val="1"/>
          <w:bCs w:val="1"/>
          <w:sz w:val="20"/>
          <w:szCs w:val="20"/>
        </w:rPr>
      </w:pPr>
      <w:r w:rsidDel="00000000" w:rsidR="00000000" w:rsidRPr="00000000">
        <w:rPr>
          <w:b w:val="1"/>
          <w:bCs w:val="1"/>
          <w:sz w:val="20"/>
          <w:szCs w:val="20"/>
          <w:rtl w:val="0"/>
        </w:rPr>
        <w:t xml:space="preserve">Positron emission tomography combined with computed tomography with </w:t>
      </w:r>
    </w:p>
    <w:p w:rsidR="00000000" w:rsidDel="00000000" w:rsidP="00000000" w:rsidRDefault="00000000" w:rsidRPr="00000000" w14:paraId="00000003">
      <w:pPr>
        <w:ind w:left="-283.46456692913375" w:firstLine="0"/>
        <w:jc w:val="center"/>
        <w:rPr>
          <w:b w:val="1"/>
          <w:bCs w:val="1"/>
          <w:sz w:val="20"/>
          <w:szCs w:val="20"/>
        </w:rPr>
      </w:pPr>
      <w:r w:rsidDel="00000000" w:rsidR="00000000" w:rsidRPr="00000000">
        <w:rPr>
          <w:b w:val="1"/>
          <w:bCs w:val="1"/>
          <w:sz w:val="20"/>
          <w:szCs w:val="20"/>
          <w:rtl w:val="0"/>
        </w:rPr>
        <w:t xml:space="preserve">18F-FDG</w:t>
      </w:r>
    </w:p>
    <w:p w:rsidR="00000000" w:rsidDel="00000000" w:rsidP="00000000" w:rsidRDefault="00000000" w:rsidRPr="00000000" w14:paraId="00000004">
      <w:pPr>
        <w:ind w:left="-283.46456692913375" w:firstLine="0"/>
        <w:jc w:val="center"/>
        <w:rPr>
          <w:b w:val="1"/>
          <w:bCs w:val="1"/>
          <w:sz w:val="20"/>
          <w:szCs w:val="20"/>
        </w:rPr>
      </w:pPr>
      <w:r w:rsidDel="00000000" w:rsidR="00000000" w:rsidRPr="00000000">
        <w:rPr>
          <w:rtl w:val="0"/>
        </w:rPr>
      </w:r>
    </w:p>
    <w:p w:rsidR="00000000" w:rsidDel="00000000" w:rsidP="00000000" w:rsidRDefault="00000000" w:rsidRPr="00000000" w14:paraId="00000005">
      <w:pPr>
        <w:ind w:left="-283.46456692913375" w:firstLine="0"/>
        <w:rPr>
          <w:b w:val="1"/>
          <w:bCs w:val="1"/>
          <w:sz w:val="20"/>
          <w:szCs w:val="20"/>
        </w:rPr>
      </w:pPr>
      <w:r w:rsidDel="00000000" w:rsidR="00000000" w:rsidRPr="00000000">
        <w:rPr>
          <w:b w:val="1"/>
          <w:bCs w:val="1"/>
          <w:sz w:val="20"/>
          <w:szCs w:val="20"/>
          <w:rtl w:val="0"/>
        </w:rPr>
        <w:t xml:space="preserve">Patient Anastasia </w:t>
      </w:r>
      <w:r w:rsidDel="00000000" w:rsidR="00000000" w:rsidRPr="00000000">
        <w:rPr>
          <w:b w:val="1"/>
          <w:bCs w:val="1"/>
          <w:sz w:val="20"/>
          <w:szCs w:val="20"/>
          <w:rtl w:val="0"/>
        </w:rPr>
        <w:t xml:space="preserve">Stanislavivna</w:t>
      </w:r>
      <w:r w:rsidDel="00000000" w:rsidR="00000000" w:rsidRPr="00000000">
        <w:rPr>
          <w:b w:val="1"/>
          <w:bCs w:val="1"/>
          <w:sz w:val="20"/>
          <w:szCs w:val="20"/>
          <w:rtl w:val="0"/>
        </w:rPr>
        <w:t xml:space="preserve"> Zherlitsyna</w:t>
      </w:r>
    </w:p>
    <w:p w:rsidR="00000000" w:rsidDel="00000000" w:rsidP="00000000" w:rsidRDefault="00000000" w:rsidRPr="00000000" w14:paraId="00000006">
      <w:pPr>
        <w:ind w:left="-283.46456692913375" w:firstLine="0"/>
        <w:rPr>
          <w:b w:val="1"/>
          <w:bCs w:val="1"/>
        </w:rPr>
      </w:pPr>
      <w:r w:rsidDel="00000000" w:rsidR="00000000" w:rsidRPr="00000000">
        <w:rPr>
          <w:b w:val="1"/>
          <w:bCs w:val="1"/>
          <w:rtl w:val="0"/>
        </w:rPr>
        <w:t xml:space="preserve">ID 110889</w:t>
      </w:r>
    </w:p>
    <w:p w:rsidR="00000000" w:rsidDel="00000000" w:rsidP="00000000" w:rsidRDefault="00000000" w:rsidRPr="00000000" w14:paraId="00000007">
      <w:pPr>
        <w:ind w:left="-283.46456692913375" w:firstLine="0"/>
        <w:rPr>
          <w:b w:val="1"/>
          <w:bCs w:val="1"/>
        </w:rPr>
      </w:pPr>
      <w:r w:rsidDel="00000000" w:rsidR="00000000" w:rsidRPr="00000000">
        <w:rPr>
          <w:b w:val="1"/>
          <w:bCs w:val="1"/>
          <w:sz w:val="20"/>
          <w:szCs w:val="20"/>
          <w:rtl w:val="0"/>
        </w:rPr>
        <w:t xml:space="preserve">Date of birth        </w:t>
      </w:r>
      <w:r w:rsidDel="00000000" w:rsidR="00000000" w:rsidRPr="00000000">
        <w:rPr>
          <w:b w:val="1"/>
          <w:bCs w:val="1"/>
          <w:rtl w:val="0"/>
        </w:rPr>
        <w:t xml:space="preserve">25-04-1976</w:t>
      </w:r>
    </w:p>
    <w:p w:rsidR="00000000" w:rsidDel="00000000" w:rsidP="00000000" w:rsidRDefault="00000000" w:rsidRPr="00000000" w14:paraId="00000008">
      <w:pPr>
        <w:ind w:left="-283.46456692913375" w:firstLine="0"/>
        <w:rPr>
          <w:b w:val="1"/>
          <w:bCs w:val="1"/>
        </w:rPr>
      </w:pPr>
      <w:r w:rsidDel="00000000" w:rsidR="00000000" w:rsidRPr="00000000">
        <w:rPr>
          <w:b w:val="1"/>
          <w:bCs w:val="1"/>
          <w:sz w:val="20"/>
          <w:szCs w:val="20"/>
          <w:rtl w:val="0"/>
        </w:rPr>
        <w:t xml:space="preserve">Date of research </w:t>
      </w:r>
      <w:r w:rsidDel="00000000" w:rsidR="00000000" w:rsidRPr="00000000">
        <w:rPr>
          <w:b w:val="1"/>
          <w:bCs w:val="1"/>
          <w:rtl w:val="0"/>
        </w:rPr>
        <w:t xml:space="preserve">14-03-2024</w:t>
      </w:r>
    </w:p>
    <w:p w:rsidR="00000000" w:rsidDel="00000000" w:rsidP="00000000" w:rsidRDefault="00000000" w:rsidRPr="00000000" w14:paraId="00000009">
      <w:pPr>
        <w:ind w:left="-283.46456692913375" w:firstLine="0"/>
        <w:rPr>
          <w:b w:val="1"/>
          <w:bCs w:val="1"/>
          <w:sz w:val="20"/>
          <w:szCs w:val="20"/>
        </w:rPr>
      </w:pPr>
      <w:r w:rsidDel="00000000" w:rsidR="00000000" w:rsidRPr="00000000">
        <w:rPr>
          <w:rtl w:val="0"/>
        </w:rPr>
      </w:r>
    </w:p>
    <w:p w:rsidR="00000000" w:rsidDel="00000000" w:rsidP="00000000" w:rsidRDefault="00000000" w:rsidRPr="00000000" w14:paraId="0000000A">
      <w:pPr>
        <w:ind w:left="-283.46456692913375" w:firstLine="0"/>
        <w:rPr>
          <w:b w:val="1"/>
          <w:bCs w:val="1"/>
          <w:sz w:val="20"/>
          <w:szCs w:val="20"/>
          <w:u w:val="single"/>
        </w:rPr>
      </w:pPr>
      <w:r w:rsidDel="00000000" w:rsidR="00000000" w:rsidRPr="00000000">
        <w:rPr>
          <w:b w:val="1"/>
          <w:bCs w:val="1"/>
          <w:sz w:val="20"/>
          <w:szCs w:val="20"/>
          <w:u w:val="single"/>
          <w:rtl w:val="0"/>
        </w:rPr>
        <w:t xml:space="preserve">Research methodology</w:t>
      </w:r>
    </w:p>
    <w:p w:rsidR="00000000" w:rsidDel="00000000" w:rsidP="00000000" w:rsidRDefault="00000000" w:rsidRPr="00000000" w14:paraId="0000000B">
      <w:pPr>
        <w:ind w:left="-283.46456692913375" w:firstLine="0"/>
        <w:rPr>
          <w:sz w:val="20"/>
          <w:szCs w:val="20"/>
        </w:rPr>
      </w:pPr>
      <w:r w:rsidDel="00000000" w:rsidR="00000000" w:rsidRPr="00000000">
        <w:rPr>
          <w:sz w:val="20"/>
          <w:szCs w:val="20"/>
          <w:rtl w:val="0"/>
        </w:rPr>
        <w:t xml:space="preserve">A PET/CT scan was performed from the level of the orbits to the middle of the thighs 60 waves after the intravenous administration of 10.9 mCi of 18F-FDG. The level of glycemia before the introduction of the preparation of radiopharmaceuticals - 5.7 mmol/l.</w:t>
      </w:r>
    </w:p>
    <w:p w:rsidR="00000000" w:rsidDel="00000000" w:rsidP="00000000" w:rsidRDefault="00000000" w:rsidRPr="00000000" w14:paraId="0000000C">
      <w:pPr>
        <w:ind w:left="-283.46456692913375" w:firstLine="0"/>
        <w:rPr>
          <w:sz w:val="20"/>
          <w:szCs w:val="20"/>
        </w:rPr>
      </w:pPr>
      <w:r w:rsidDel="00000000" w:rsidR="00000000" w:rsidRPr="00000000">
        <w:rPr>
          <w:sz w:val="20"/>
          <w:szCs w:val="20"/>
          <w:rtl w:val="0"/>
        </w:rPr>
        <w:t xml:space="preserve">CT scan was performed with intravenous contrast. An additional scan was performed at the level of the chest with a breath hold. Total DLP 1497 mGy*cm.</w:t>
      </w:r>
    </w:p>
    <w:p w:rsidR="00000000" w:rsidDel="00000000" w:rsidP="00000000" w:rsidRDefault="00000000" w:rsidRPr="00000000" w14:paraId="0000000D">
      <w:pPr>
        <w:ind w:left="-283.46456692913375" w:firstLine="0"/>
        <w:rPr>
          <w:sz w:val="20"/>
          <w:szCs w:val="20"/>
        </w:rPr>
      </w:pPr>
      <w:r w:rsidDel="00000000" w:rsidR="00000000" w:rsidRPr="00000000">
        <w:rPr>
          <w:sz w:val="20"/>
          <w:szCs w:val="20"/>
          <w:rtl w:val="0"/>
        </w:rPr>
        <w:t xml:space="preserve">Attenuation correction of PET images was carried out on the basis of CT data. Standardized indicators of the preparation of radiopharmaceuticals accumulation are normalized by patient weight (SUV).</w:t>
      </w:r>
    </w:p>
    <w:p w:rsidR="00000000" w:rsidDel="00000000" w:rsidP="00000000" w:rsidRDefault="00000000" w:rsidRPr="00000000" w14:paraId="0000000E">
      <w:pPr>
        <w:ind w:left="-283.46456692913375" w:firstLine="0"/>
        <w:rPr>
          <w:sz w:val="20"/>
          <w:szCs w:val="20"/>
        </w:rPr>
      </w:pPr>
      <w:r w:rsidDel="00000000" w:rsidR="00000000" w:rsidRPr="00000000">
        <w:rPr>
          <w:rtl w:val="0"/>
        </w:rPr>
      </w:r>
    </w:p>
    <w:p w:rsidR="00000000" w:rsidDel="00000000" w:rsidP="00000000" w:rsidRDefault="00000000" w:rsidRPr="00000000" w14:paraId="0000000F">
      <w:pPr>
        <w:ind w:left="-283.46456692913375" w:firstLine="0"/>
        <w:rPr>
          <w:sz w:val="20"/>
          <w:szCs w:val="20"/>
        </w:rPr>
      </w:pPr>
      <w:r w:rsidDel="00000000" w:rsidR="00000000" w:rsidRPr="00000000">
        <w:rPr>
          <w:sz w:val="20"/>
          <w:szCs w:val="20"/>
          <w:rtl w:val="0"/>
        </w:rPr>
        <w:t xml:space="preserve">Purpose of study/clinical data</w:t>
      </w:r>
    </w:p>
    <w:p w:rsidR="00000000" w:rsidDel="00000000" w:rsidP="00000000" w:rsidRDefault="00000000" w:rsidRPr="00000000" w14:paraId="00000010">
      <w:pPr>
        <w:ind w:left="-283.46456692913375" w:firstLine="0"/>
        <w:rPr>
          <w:sz w:val="20"/>
          <w:szCs w:val="20"/>
        </w:rPr>
      </w:pPr>
      <w:r w:rsidDel="00000000" w:rsidR="00000000" w:rsidRPr="00000000">
        <w:rPr>
          <w:sz w:val="20"/>
          <w:szCs w:val="20"/>
          <w:rtl w:val="0"/>
        </w:rPr>
        <w:t xml:space="preserve">Control radiological evaluation after the treatment</w:t>
      </w:r>
    </w:p>
    <w:p w:rsidR="00000000" w:rsidDel="00000000" w:rsidP="00000000" w:rsidRDefault="00000000" w:rsidRPr="00000000" w14:paraId="00000011">
      <w:pPr>
        <w:ind w:left="-283.46456692913375" w:firstLine="0"/>
        <w:rPr>
          <w:sz w:val="20"/>
          <w:szCs w:val="20"/>
        </w:rPr>
      </w:pPr>
      <w:r w:rsidDel="00000000" w:rsidR="00000000" w:rsidRPr="00000000">
        <w:rPr>
          <w:rtl w:val="0"/>
        </w:rPr>
      </w:r>
    </w:p>
    <w:p w:rsidR="00000000" w:rsidDel="00000000" w:rsidP="00000000" w:rsidRDefault="00000000" w:rsidRPr="00000000" w14:paraId="00000012">
      <w:pPr>
        <w:ind w:left="-283.46456692913375" w:firstLine="0"/>
        <w:rPr>
          <w:sz w:val="20"/>
          <w:szCs w:val="20"/>
        </w:rPr>
      </w:pPr>
      <w:r w:rsidDel="00000000" w:rsidR="00000000" w:rsidRPr="00000000">
        <w:rPr>
          <w:sz w:val="20"/>
          <w:szCs w:val="20"/>
          <w:rtl w:val="0"/>
        </w:rPr>
        <w:t xml:space="preserve">Data from previous studies for comparison/correlation</w:t>
      </w:r>
    </w:p>
    <w:p w:rsidR="00000000" w:rsidDel="00000000" w:rsidP="00000000" w:rsidRDefault="00000000" w:rsidRPr="00000000" w14:paraId="00000013">
      <w:pPr>
        <w:ind w:left="-283.46456692913375" w:firstLine="0"/>
        <w:rPr>
          <w:sz w:val="20"/>
          <w:szCs w:val="20"/>
        </w:rPr>
      </w:pPr>
      <w:r w:rsidDel="00000000" w:rsidR="00000000" w:rsidRPr="00000000">
        <w:rPr>
          <w:sz w:val="20"/>
          <w:szCs w:val="20"/>
          <w:rtl w:val="0"/>
        </w:rPr>
        <w:t xml:space="preserve">PET-CT with FDG 17-08-2023, 11-04-2023</w:t>
      </w:r>
    </w:p>
    <w:p w:rsidR="00000000" w:rsidDel="00000000" w:rsidP="00000000" w:rsidRDefault="00000000" w:rsidRPr="00000000" w14:paraId="00000014">
      <w:pPr>
        <w:ind w:left="-283.46456692913375" w:firstLine="0"/>
        <w:rPr>
          <w:sz w:val="20"/>
          <w:szCs w:val="20"/>
        </w:rPr>
      </w:pPr>
      <w:r w:rsidDel="00000000" w:rsidR="00000000" w:rsidRPr="00000000">
        <w:rPr>
          <w:rtl w:val="0"/>
        </w:rPr>
      </w:r>
    </w:p>
    <w:p w:rsidR="00000000" w:rsidDel="00000000" w:rsidP="00000000" w:rsidRDefault="00000000" w:rsidRPr="00000000" w14:paraId="00000015">
      <w:pPr>
        <w:ind w:left="-283.46456692913375" w:firstLine="0"/>
        <w:rPr>
          <w:b w:val="1"/>
          <w:bCs w:val="1"/>
        </w:rPr>
      </w:pPr>
      <w:r w:rsidDel="00000000" w:rsidR="00000000" w:rsidRPr="00000000">
        <w:rPr>
          <w:b w:val="1"/>
          <w:bCs w:val="1"/>
          <w:rtl w:val="0"/>
        </w:rPr>
        <w:t xml:space="preserve">Findings:</w:t>
      </w:r>
    </w:p>
    <w:p w:rsidR="00000000" w:rsidDel="00000000" w:rsidP="00000000" w:rsidRDefault="00000000" w:rsidRPr="00000000" w14:paraId="00000016">
      <w:pPr>
        <w:ind w:left="-283.46456692913375" w:firstLine="0"/>
        <w:rPr>
          <w:b w:val="1"/>
          <w:bCs w:val="1"/>
          <w:sz w:val="20"/>
          <w:szCs w:val="20"/>
          <w:u w:val="single"/>
        </w:rPr>
      </w:pPr>
      <w:r w:rsidDel="00000000" w:rsidR="00000000" w:rsidRPr="00000000">
        <w:rPr>
          <w:b w:val="1"/>
          <w:bCs w:val="1"/>
          <w:sz w:val="20"/>
          <w:szCs w:val="20"/>
          <w:u w:val="single"/>
          <w:rtl w:val="0"/>
        </w:rPr>
        <w:t xml:space="preserve">Head and neck</w:t>
      </w:r>
    </w:p>
    <w:p w:rsidR="00000000" w:rsidDel="00000000" w:rsidP="00000000" w:rsidRDefault="00000000" w:rsidRPr="00000000" w14:paraId="00000017">
      <w:pPr>
        <w:ind w:left="-283.46456692913375" w:firstLine="0"/>
        <w:rPr>
          <w:sz w:val="20"/>
          <w:szCs w:val="20"/>
        </w:rPr>
      </w:pPr>
      <w:r w:rsidDel="00000000" w:rsidR="00000000" w:rsidRPr="00000000">
        <w:rPr>
          <w:sz w:val="20"/>
          <w:szCs w:val="20"/>
          <w:rtl w:val="0"/>
        </w:rPr>
        <w:t xml:space="preserve">As with previous imaging, hypermetabolic changes typical for a metabolically active aggressive neoplastic lesion were not found; without significant dynamics, there are no blood clots and aneurysms of large vessels.</w:t>
      </w:r>
    </w:p>
    <w:p w:rsidR="00000000" w:rsidDel="00000000" w:rsidP="00000000" w:rsidRDefault="00000000" w:rsidRPr="00000000" w14:paraId="00000018">
      <w:pPr>
        <w:ind w:left="-283.46456692913375" w:firstLine="0"/>
        <w:rPr>
          <w:b w:val="1"/>
          <w:bCs w:val="1"/>
          <w:sz w:val="20"/>
          <w:szCs w:val="20"/>
        </w:rPr>
      </w:pPr>
      <w:r w:rsidDel="00000000" w:rsidR="00000000" w:rsidRPr="00000000">
        <w:rPr>
          <w:rtl w:val="0"/>
        </w:rPr>
      </w:r>
    </w:p>
    <w:p w:rsidR="00000000" w:rsidDel="00000000" w:rsidP="00000000" w:rsidRDefault="00000000" w:rsidRPr="00000000" w14:paraId="00000019">
      <w:pPr>
        <w:ind w:left="-283.46456692913375" w:firstLine="0"/>
        <w:rPr>
          <w:b w:val="1"/>
          <w:bCs w:val="1"/>
          <w:sz w:val="20"/>
          <w:szCs w:val="20"/>
          <w:u w:val="single"/>
        </w:rPr>
      </w:pPr>
      <w:r w:rsidDel="00000000" w:rsidR="00000000" w:rsidRPr="00000000">
        <w:rPr>
          <w:b w:val="1"/>
          <w:bCs w:val="1"/>
          <w:sz w:val="20"/>
          <w:szCs w:val="20"/>
          <w:u w:val="single"/>
          <w:rtl w:val="0"/>
        </w:rPr>
        <w:t xml:space="preserve">Chest</w:t>
      </w:r>
    </w:p>
    <w:p w:rsidR="00000000" w:rsidDel="00000000" w:rsidP="00000000" w:rsidRDefault="00000000" w:rsidRPr="00000000" w14:paraId="0000001A">
      <w:pPr>
        <w:ind w:left="-283.46456692913375" w:firstLine="0"/>
        <w:rPr>
          <w:sz w:val="20"/>
          <w:szCs w:val="20"/>
        </w:rPr>
      </w:pPr>
      <w:r w:rsidDel="00000000" w:rsidR="00000000" w:rsidRPr="00000000">
        <w:rPr>
          <w:sz w:val="20"/>
          <w:szCs w:val="20"/>
          <w:rtl w:val="0"/>
        </w:rPr>
        <w:t xml:space="preserve">As with previous imaging, hypermetabolic changes typical for a metabolically active aggressive neoplastic lesion were not found; the previously visualized small pulmonary nodules are stable, as well as the very small ones that appeared during the previous visualization; no new active/suspicious lung nodules were found. </w:t>
        <w:br w:type="textWrapping"/>
        <w:t xml:space="preserve">Thymus elements, up to 23 mm thick, have a solid-fatty structure and a lambda-like configuration, demonstrate moderate diffuse activity, without separate hypermetabolic nodes, without dynamics.</w:t>
      </w:r>
      <w:r w:rsidDel="00000000" w:rsidR="00000000" w:rsidRPr="00000000">
        <w:rPr>
          <w:rtl w:val="0"/>
        </w:rPr>
      </w:r>
    </w:p>
    <w:p w:rsidR="00000000" w:rsidDel="00000000" w:rsidP="00000000" w:rsidRDefault="00000000" w:rsidRPr="00000000" w14:paraId="0000001B">
      <w:pPr>
        <w:ind w:left="-283.46456692913375" w:firstLine="0"/>
        <w:rPr>
          <w:sz w:val="20"/>
          <w:szCs w:val="20"/>
        </w:rPr>
      </w:pPr>
      <w:r w:rsidDel="00000000" w:rsidR="00000000" w:rsidRPr="00000000">
        <w:rPr>
          <w:rtl w:val="0"/>
        </w:rPr>
      </w:r>
    </w:p>
    <w:p w:rsidR="00000000" w:rsidDel="00000000" w:rsidP="00000000" w:rsidRDefault="00000000" w:rsidRPr="00000000" w14:paraId="0000001C">
      <w:pPr>
        <w:ind w:left="-283.46456692913375" w:firstLine="0"/>
        <w:rPr>
          <w:b w:val="1"/>
          <w:bCs w:val="1"/>
          <w:sz w:val="20"/>
          <w:szCs w:val="20"/>
          <w:u w:val="single"/>
        </w:rPr>
      </w:pPr>
      <w:r w:rsidDel="00000000" w:rsidR="00000000" w:rsidRPr="00000000">
        <w:rPr>
          <w:rtl w:val="0"/>
        </w:rPr>
      </w:r>
    </w:p>
    <w:p w:rsidR="00000000" w:rsidDel="00000000" w:rsidP="00000000" w:rsidRDefault="00000000" w:rsidRPr="00000000" w14:paraId="0000001D">
      <w:pPr>
        <w:ind w:left="-283.46456692913375" w:firstLine="0"/>
        <w:rPr>
          <w:b w:val="1"/>
          <w:bCs w:val="1"/>
          <w:sz w:val="20"/>
          <w:szCs w:val="20"/>
          <w:u w:val="single"/>
        </w:rPr>
      </w:pPr>
      <w:r w:rsidDel="00000000" w:rsidR="00000000" w:rsidRPr="00000000">
        <w:rPr>
          <w:rtl w:val="0"/>
        </w:rPr>
      </w:r>
    </w:p>
    <w:p w:rsidR="00000000" w:rsidDel="00000000" w:rsidP="00000000" w:rsidRDefault="00000000" w:rsidRPr="00000000" w14:paraId="0000001E">
      <w:pPr>
        <w:ind w:left="-283.46456692913375" w:firstLine="0"/>
        <w:rPr>
          <w:b w:val="1"/>
          <w:bCs w:val="1"/>
          <w:sz w:val="20"/>
          <w:szCs w:val="20"/>
          <w:u w:val="single"/>
        </w:rPr>
      </w:pPr>
      <w:r w:rsidDel="00000000" w:rsidR="00000000" w:rsidRPr="00000000">
        <w:rPr>
          <w:rtl w:val="0"/>
        </w:rPr>
      </w:r>
    </w:p>
    <w:p w:rsidR="00000000" w:rsidDel="00000000" w:rsidP="00000000" w:rsidRDefault="00000000" w:rsidRPr="00000000" w14:paraId="0000001F">
      <w:pPr>
        <w:ind w:left="-283.46456692913375" w:firstLine="0"/>
        <w:rPr>
          <w:b w:val="1"/>
          <w:bCs w:val="1"/>
          <w:sz w:val="20"/>
          <w:szCs w:val="20"/>
          <w:u w:val="single"/>
        </w:rPr>
      </w:pPr>
      <w:r w:rsidDel="00000000" w:rsidR="00000000" w:rsidRPr="00000000">
        <w:rPr>
          <w:b w:val="1"/>
          <w:bCs w:val="1"/>
          <w:sz w:val="20"/>
          <w:szCs w:val="20"/>
          <w:u w:val="single"/>
          <w:rtl w:val="0"/>
        </w:rPr>
        <w:t xml:space="preserve">Belly and pelvis</w:t>
      </w:r>
    </w:p>
    <w:p w:rsidR="00000000" w:rsidDel="00000000" w:rsidP="00000000" w:rsidRDefault="00000000" w:rsidRPr="00000000" w14:paraId="00000020">
      <w:pPr>
        <w:ind w:left="-283.46456692913375" w:firstLine="0"/>
        <w:rPr>
          <w:sz w:val="20"/>
          <w:szCs w:val="20"/>
        </w:rPr>
      </w:pPr>
      <w:r w:rsidDel="00000000" w:rsidR="00000000" w:rsidRPr="00000000">
        <w:rPr>
          <w:sz w:val="20"/>
          <w:szCs w:val="20"/>
          <w:rtl w:val="0"/>
        </w:rPr>
        <w:t xml:space="preserve">Known masses in the liver, as in the previous imaging, do not demonstrate significant activity or the appearance of new peripheral solid components, the part has reduced its overall size, dominant in the right lobe from 16 to 15 cm, in the left lobe from 5.0 to 4.5 cm.</w:t>
      </w:r>
      <w:r w:rsidDel="00000000" w:rsidR="00000000" w:rsidRPr="00000000">
        <w:rPr>
          <w:rtl w:val="0"/>
        </w:rPr>
      </w:r>
    </w:p>
    <w:p w:rsidR="00000000" w:rsidDel="00000000" w:rsidP="00000000" w:rsidRDefault="00000000" w:rsidRPr="00000000" w14:paraId="00000021">
      <w:pPr>
        <w:ind w:left="-283.46456692913375" w:firstLine="0"/>
        <w:rPr>
          <w:sz w:val="20"/>
          <w:szCs w:val="20"/>
        </w:rPr>
      </w:pPr>
      <w:r w:rsidDel="00000000" w:rsidR="00000000" w:rsidRPr="00000000">
        <w:rPr>
          <w:sz w:val="20"/>
          <w:szCs w:val="20"/>
          <w:rtl w:val="0"/>
        </w:rPr>
        <w:t xml:space="preserve">No new hypermetabolic focal lesions were found in the liver parenchyma.</w:t>
      </w:r>
    </w:p>
    <w:p w:rsidR="00000000" w:rsidDel="00000000" w:rsidP="00000000" w:rsidRDefault="00000000" w:rsidRPr="00000000" w14:paraId="00000022">
      <w:pPr>
        <w:ind w:left="-283.46456692913375" w:firstLine="0"/>
        <w:rPr>
          <w:sz w:val="20"/>
          <w:szCs w:val="20"/>
        </w:rPr>
      </w:pPr>
      <w:r w:rsidDel="00000000" w:rsidR="00000000" w:rsidRPr="00000000">
        <w:rPr>
          <w:sz w:val="20"/>
          <w:szCs w:val="20"/>
          <w:rtl w:val="0"/>
        </w:rPr>
        <w:t xml:space="preserve">The known mass from the stomach wall is also now without active solid components, does not show increased accumulation of FDG, and has also decreased from 44 to 40 mm. Inactive masses in the uterus decreased again, for example, relatively cranial/largest from 96 to 78 mm, as in the previous imaging, show low activity, their structure without dynamics.</w:t>
      </w:r>
    </w:p>
    <w:p w:rsidR="00000000" w:rsidDel="00000000" w:rsidP="00000000" w:rsidRDefault="00000000" w:rsidRPr="00000000" w14:paraId="00000023">
      <w:pPr>
        <w:ind w:left="-283.46456692913375" w:firstLine="0"/>
        <w:rPr>
          <w:sz w:val="20"/>
          <w:szCs w:val="20"/>
        </w:rPr>
      </w:pPr>
      <w:r w:rsidDel="00000000" w:rsidR="00000000" w:rsidRPr="00000000">
        <w:rPr>
          <w:sz w:val="20"/>
          <w:szCs w:val="20"/>
          <w:rtl w:val="0"/>
        </w:rPr>
        <w:t xml:space="preserve">Otherwise, without significant dynamics, no new active/suspicious lesions were found.</w:t>
      </w:r>
    </w:p>
    <w:p w:rsidR="00000000" w:rsidDel="00000000" w:rsidP="00000000" w:rsidRDefault="00000000" w:rsidRPr="00000000" w14:paraId="00000024">
      <w:pPr>
        <w:ind w:left="-283.46456692913375" w:firstLine="0"/>
        <w:rPr>
          <w:sz w:val="20"/>
          <w:szCs w:val="20"/>
        </w:rPr>
      </w:pPr>
      <w:r w:rsidDel="00000000" w:rsidR="00000000" w:rsidRPr="00000000">
        <w:rPr>
          <w:rtl w:val="0"/>
        </w:rPr>
      </w:r>
    </w:p>
    <w:p w:rsidR="00000000" w:rsidDel="00000000" w:rsidP="00000000" w:rsidRDefault="00000000" w:rsidRPr="00000000" w14:paraId="00000025">
      <w:pPr>
        <w:ind w:left="-283.46456692913375" w:firstLine="0"/>
        <w:rPr>
          <w:b w:val="1"/>
          <w:bCs w:val="1"/>
          <w:sz w:val="20"/>
          <w:szCs w:val="20"/>
          <w:u w:val="single"/>
        </w:rPr>
      </w:pPr>
      <w:r w:rsidDel="00000000" w:rsidR="00000000" w:rsidRPr="00000000">
        <w:rPr>
          <w:b w:val="1"/>
          <w:bCs w:val="1"/>
          <w:sz w:val="20"/>
          <w:szCs w:val="20"/>
          <w:u w:val="single"/>
          <w:rtl w:val="0"/>
        </w:rPr>
        <w:t xml:space="preserve">Bones and soft tissues</w:t>
      </w:r>
    </w:p>
    <w:p w:rsidR="00000000" w:rsidDel="00000000" w:rsidP="00000000" w:rsidRDefault="00000000" w:rsidRPr="00000000" w14:paraId="00000026">
      <w:pPr>
        <w:ind w:left="-283.46456692913375" w:firstLine="0"/>
        <w:rPr>
          <w:sz w:val="20"/>
          <w:szCs w:val="20"/>
        </w:rPr>
      </w:pPr>
      <w:r w:rsidDel="00000000" w:rsidR="00000000" w:rsidRPr="00000000">
        <w:rPr>
          <w:sz w:val="20"/>
          <w:szCs w:val="20"/>
          <w:rtl w:val="0"/>
        </w:rPr>
        <w:t xml:space="preserve">As with the previous study, no hypermetabolic bone lesions were found, no structural/CT aggressive bone lesions were found, no dynamics.</w:t>
      </w:r>
      <w:r w:rsidDel="00000000" w:rsidR="00000000" w:rsidRPr="00000000">
        <w:rPr>
          <w:rtl w:val="0"/>
        </w:rPr>
      </w:r>
    </w:p>
    <w:p w:rsidR="00000000" w:rsidDel="00000000" w:rsidP="00000000" w:rsidRDefault="00000000" w:rsidRPr="00000000" w14:paraId="00000027">
      <w:pPr>
        <w:ind w:left="-283.46456692913375" w:firstLine="0"/>
        <w:rPr>
          <w:sz w:val="20"/>
          <w:szCs w:val="20"/>
        </w:rPr>
      </w:pPr>
      <w:r w:rsidDel="00000000" w:rsidR="00000000" w:rsidRPr="00000000">
        <w:rPr>
          <w:rtl w:val="0"/>
        </w:rPr>
      </w:r>
    </w:p>
    <w:p w:rsidR="00000000" w:rsidDel="00000000" w:rsidP="00000000" w:rsidRDefault="00000000" w:rsidRPr="00000000" w14:paraId="00000028">
      <w:pPr>
        <w:ind w:left="-283.46456692913375" w:firstLine="0"/>
        <w:rPr>
          <w:b w:val="1"/>
          <w:bCs w:val="1"/>
          <w:u w:val="single"/>
        </w:rPr>
      </w:pPr>
      <w:r w:rsidDel="00000000" w:rsidR="00000000" w:rsidRPr="00000000">
        <w:rPr>
          <w:b w:val="1"/>
          <w:bCs w:val="1"/>
          <w:u w:val="single"/>
          <w:rtl w:val="0"/>
        </w:rPr>
        <w:t xml:space="preserve">Radiological conclusion:</w:t>
      </w:r>
    </w:p>
    <w:p w:rsidR="00000000" w:rsidDel="00000000" w:rsidP="00000000" w:rsidRDefault="00000000" w:rsidRPr="00000000" w14:paraId="00000029">
      <w:pPr>
        <w:ind w:left="-283.46456692913375" w:firstLine="0"/>
        <w:rPr>
          <w:sz w:val="20"/>
          <w:szCs w:val="20"/>
        </w:rPr>
      </w:pPr>
      <w:r w:rsidDel="00000000" w:rsidR="00000000" w:rsidRPr="00000000">
        <w:rPr>
          <w:sz w:val="20"/>
          <w:szCs w:val="20"/>
          <w:rtl w:val="0"/>
        </w:rPr>
        <w:t xml:space="preserve">Compared to 08/2023, a slight decrease in the inactive residual masses of the liver and stomach. Pulmonary nodules are stable, inactive nodes in the uterus that periodically fluctuate in size are currently smaller.</w:t>
      </w:r>
    </w:p>
    <w:p w:rsidR="00000000" w:rsidDel="00000000" w:rsidP="00000000" w:rsidRDefault="00000000" w:rsidRPr="00000000" w14:paraId="0000002A">
      <w:pPr>
        <w:ind w:left="-283.46456692913375" w:firstLine="0"/>
        <w:rPr>
          <w:sz w:val="20"/>
          <w:szCs w:val="20"/>
        </w:rPr>
      </w:pPr>
      <w:r w:rsidDel="00000000" w:rsidR="00000000" w:rsidRPr="00000000">
        <w:rPr>
          <w:sz w:val="20"/>
          <w:szCs w:val="20"/>
          <w:rtl w:val="0"/>
        </w:rPr>
        <w:t xml:space="preserve">No new active/suspicious lesions found.</w:t>
      </w:r>
    </w:p>
    <w:p w:rsidR="00000000" w:rsidDel="00000000" w:rsidP="00000000" w:rsidRDefault="00000000" w:rsidRPr="00000000" w14:paraId="0000002B">
      <w:pPr>
        <w:ind w:left="-283.46456692913375" w:firstLine="0"/>
        <w:rPr>
          <w:sz w:val="20"/>
          <w:szCs w:val="20"/>
        </w:rPr>
      </w:pPr>
      <w:r w:rsidDel="00000000" w:rsidR="00000000" w:rsidRPr="00000000">
        <w:rPr>
          <w:sz w:val="20"/>
          <w:szCs w:val="20"/>
          <w:rtl w:val="0"/>
        </w:rPr>
        <w:t xml:space="preserve">In general, the picture is radiologically stable, now there are no metabolically active components.</w:t>
      </w:r>
      <w:r w:rsidDel="00000000" w:rsidR="00000000" w:rsidRPr="00000000">
        <w:rPr>
          <w:rtl w:val="0"/>
        </w:rPr>
      </w:r>
    </w:p>
    <w:p w:rsidR="00000000" w:rsidDel="00000000" w:rsidP="00000000" w:rsidRDefault="00000000" w:rsidRPr="00000000" w14:paraId="0000002C">
      <w:pPr>
        <w:ind w:left="-283.46456692913375" w:firstLine="0"/>
        <w:rPr>
          <w:sz w:val="20"/>
          <w:szCs w:val="20"/>
        </w:rPr>
      </w:pPr>
      <w:r w:rsidDel="00000000" w:rsidR="00000000" w:rsidRPr="00000000">
        <w:rPr>
          <w:rtl w:val="0"/>
        </w:rPr>
      </w:r>
    </w:p>
    <w:p w:rsidR="00000000" w:rsidDel="00000000" w:rsidP="00000000" w:rsidRDefault="00000000" w:rsidRPr="00000000" w14:paraId="0000002D">
      <w:pPr>
        <w:ind w:left="-283.46456692913375" w:firstLine="0"/>
        <w:rPr>
          <w:sz w:val="20"/>
          <w:szCs w:val="20"/>
        </w:rPr>
      </w:pPr>
      <w:r w:rsidDel="00000000" w:rsidR="00000000" w:rsidRPr="00000000">
        <w:rPr>
          <w:sz w:val="20"/>
          <w:szCs w:val="20"/>
          <w:rtl w:val="0"/>
        </w:rPr>
        <w:t xml:space="preserve">Sincerely, Novikov M. E.</w:t>
      </w:r>
    </w:p>
    <w:p w:rsidR="00000000" w:rsidDel="00000000" w:rsidP="00000000" w:rsidRDefault="00000000" w:rsidRPr="00000000" w14:paraId="0000002E">
      <w:pPr>
        <w:ind w:left="-283.46456692913375" w:firstLine="0"/>
        <w:rPr>
          <w:sz w:val="20"/>
          <w:szCs w:val="20"/>
        </w:rPr>
      </w:pPr>
      <w:r w:rsidDel="00000000" w:rsidR="00000000" w:rsidRPr="00000000">
        <w:rPr>
          <w:sz w:val="20"/>
          <w:szCs w:val="20"/>
          <w:rtl w:val="0"/>
        </w:rPr>
        <w:t xml:space="preserve">radiologist,</w:t>
      </w:r>
    </w:p>
    <w:p w:rsidR="00000000" w:rsidDel="00000000" w:rsidP="00000000" w:rsidRDefault="00000000" w:rsidRPr="00000000" w14:paraId="0000002F">
      <w:pPr>
        <w:ind w:left="-283.46456692913375" w:firstLine="0"/>
        <w:rPr>
          <w:sz w:val="20"/>
          <w:szCs w:val="20"/>
        </w:rPr>
      </w:pPr>
      <w:r w:rsidDel="00000000" w:rsidR="00000000" w:rsidRPr="00000000">
        <w:rPr>
          <w:sz w:val="20"/>
          <w:szCs w:val="20"/>
          <w:rtl w:val="0"/>
        </w:rPr>
        <w:t xml:space="preserve">head of the radiation diagnostics department</w:t>
      </w:r>
    </w:p>
    <w:p w:rsidR="00000000" w:rsidDel="00000000" w:rsidP="00000000" w:rsidRDefault="00000000" w:rsidRPr="00000000" w14:paraId="00000030">
      <w:pPr>
        <w:ind w:left="-283.46456692913375" w:firstLine="0"/>
        <w:rPr>
          <w:sz w:val="20"/>
          <w:szCs w:val="20"/>
        </w:rPr>
      </w:pPr>
      <w:r w:rsidDel="00000000" w:rsidR="00000000" w:rsidRPr="00000000">
        <w:rPr>
          <w:sz w:val="20"/>
          <w:szCs w:val="20"/>
          <w:rtl w:val="0"/>
        </w:rPr>
        <w:t xml:space="preserve">Israeli Oncology Hospital LISOD</w:t>
        <w:br w:type="textWrapping"/>
        <w:br w:type="textWrapping"/>
        <w:t xml:space="preserve"> </w:t>
      </w:r>
      <w:r w:rsidDel="00000000" w:rsidR="00000000" w:rsidRPr="00000000">
        <w:rPr>
          <w:sz w:val="20"/>
          <w:szCs w:val="20"/>
        </w:rPr>
        <w:drawing>
          <wp:inline distB="114300" distT="114300" distL="114300" distR="114300">
            <wp:extent cx="660414" cy="518171"/>
            <wp:effectExtent b="0" l="0" r="0" t="0"/>
            <wp:docPr id="2" name="image2.jpg"/>
            <a:graphic>
              <a:graphicData uri="http://schemas.openxmlformats.org/drawingml/2006/picture">
                <pic:pic>
                  <pic:nvPicPr>
                    <pic:cNvPr id="0" name="image2.jpg"/>
                    <pic:cNvPicPr preferRelativeResize="0"/>
                  </pic:nvPicPr>
                  <pic:blipFill>
                    <a:blip r:embed="rId6"/>
                    <a:srcRect b="0" l="0" r="0" t="0"/>
                    <a:stretch>
                      <a:fillRect/>
                    </a:stretch>
                  </pic:blipFill>
                  <pic:spPr>
                    <a:xfrm>
                      <a:off x="0" y="0"/>
                      <a:ext cx="660414" cy="518171"/>
                    </a:xfrm>
                    <a:prstGeom prst="rect"/>
                    <a:ln/>
                  </pic:spPr>
                </pic:pic>
              </a:graphicData>
            </a:graphic>
          </wp:inline>
        </w:drawing>
      </w:r>
      <w:r w:rsidDel="00000000" w:rsidR="00000000" w:rsidRPr="00000000">
        <w:rPr>
          <w:rtl w:val="0"/>
        </w:rPr>
      </w:r>
    </w:p>
    <w:p w:rsidR="00000000" w:rsidDel="00000000" w:rsidP="00000000" w:rsidRDefault="00000000" w:rsidRPr="00000000" w14:paraId="00000031">
      <w:pPr>
        <w:ind w:left="-283.46456692913375" w:firstLine="0"/>
        <w:rPr>
          <w:sz w:val="20"/>
          <w:szCs w:val="20"/>
        </w:rPr>
      </w:pPr>
      <w:r w:rsidDel="00000000" w:rsidR="00000000" w:rsidRPr="00000000">
        <w:rPr>
          <w:rtl w:val="0"/>
        </w:rPr>
      </w:r>
    </w:p>
    <w:p w:rsidR="00000000" w:rsidDel="00000000" w:rsidP="00000000" w:rsidRDefault="00000000" w:rsidRPr="00000000" w14:paraId="00000032">
      <w:pPr>
        <w:ind w:left="-283.46456692913375" w:firstLine="0"/>
        <w:rPr>
          <w:sz w:val="20"/>
          <w:szCs w:val="20"/>
        </w:rPr>
      </w:pPr>
      <w:r w:rsidDel="00000000" w:rsidR="00000000" w:rsidRPr="00000000">
        <w:rPr>
          <w:rtl w:val="0"/>
        </w:rPr>
      </w:r>
    </w:p>
    <w:p w:rsidR="00000000" w:rsidDel="00000000" w:rsidP="00000000" w:rsidRDefault="00000000" w:rsidRPr="00000000" w14:paraId="00000033">
      <w:pPr>
        <w:ind w:left="-283.46456692913375" w:firstLine="0"/>
        <w:rPr>
          <w:sz w:val="20"/>
          <w:szCs w:val="20"/>
        </w:rPr>
      </w:pPr>
      <w:r w:rsidDel="00000000" w:rsidR="00000000" w:rsidRPr="00000000">
        <w:rPr>
          <w:rtl w:val="0"/>
        </w:rPr>
      </w:r>
    </w:p>
    <w:p w:rsidR="00000000" w:rsidDel="00000000" w:rsidP="00000000" w:rsidRDefault="00000000" w:rsidRPr="00000000" w14:paraId="00000034">
      <w:pPr>
        <w:ind w:left="-283.46456692913375" w:firstLine="0"/>
        <w:rPr>
          <w:sz w:val="20"/>
          <w:szCs w:val="20"/>
        </w:rPr>
      </w:pPr>
      <w:r w:rsidDel="00000000" w:rsidR="00000000" w:rsidRPr="00000000">
        <w:rPr>
          <w:rtl w:val="0"/>
        </w:rPr>
      </w:r>
    </w:p>
    <w:p w:rsidR="00000000" w:rsidDel="00000000" w:rsidP="00000000" w:rsidRDefault="00000000" w:rsidRPr="00000000" w14:paraId="00000035">
      <w:pPr>
        <w:ind w:left="-283.46456692913375" w:firstLine="0"/>
        <w:rPr>
          <w:sz w:val="20"/>
          <w:szCs w:val="20"/>
        </w:rPr>
      </w:pPr>
      <w:r w:rsidDel="00000000" w:rsidR="00000000" w:rsidRPr="00000000">
        <w:rPr>
          <w:rtl w:val="0"/>
        </w:rPr>
      </w:r>
    </w:p>
    <w:p w:rsidR="00000000" w:rsidDel="00000000" w:rsidP="00000000" w:rsidRDefault="00000000" w:rsidRPr="00000000" w14:paraId="00000036">
      <w:pPr>
        <w:ind w:left="-283.46456692913375" w:firstLine="0"/>
        <w:rPr>
          <w:b w:val="1"/>
          <w:bCs w:val="1"/>
          <w:sz w:val="20"/>
          <w:szCs w:val="20"/>
        </w:rPr>
      </w:pPr>
      <w:r w:rsidDel="00000000" w:rsidR="00000000" w:rsidRPr="00000000">
        <w:rPr>
          <w:rtl w:val="0"/>
        </w:rPr>
      </w:r>
    </w:p>
    <w:p w:rsidR="00000000" w:rsidDel="00000000" w:rsidP="00000000" w:rsidRDefault="00000000" w:rsidRPr="00000000" w14:paraId="00000037">
      <w:pPr>
        <w:ind w:left="-283.46456692913375" w:firstLine="0"/>
        <w:rPr>
          <w:b w:val="1"/>
          <w:bCs w:val="1"/>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sectPr>
      <w:headerReference r:id="rId7" w:type="default"/>
      <w:footerReference r:id="rId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Oswald Light">
    <w:embedRegular w:fontKey="{00000000-0000-0000-0000-000000000000}" r:id="rId1" w:subsetted="0"/>
    <w:embedBold w:fontKey="{00000000-0000-0000-0000-000000000000}" r:id="rId2" w:subsetted="0"/>
  </w:font>
  <w:font w:name="Oswald">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A">
    <w:pPr>
      <w:rPr>
        <w:rFonts w:ascii="Oswald Light" w:cs="Oswald Light" w:eastAsia="Oswald Light" w:hAnsi="Oswald Light"/>
      </w:rPr>
    </w:pPr>
    <w:r w:rsidDel="00000000" w:rsidR="00000000" w:rsidRPr="00000000">
      <w:rPr>
        <w:rtl w:val="0"/>
      </w:rPr>
    </w:r>
  </w:p>
  <w:tbl>
    <w:tblPr>
      <w:tblStyle w:val="Table1"/>
      <w:tblW w:w="100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805"/>
      <w:gridCol w:w="5460"/>
      <w:gridCol w:w="1815"/>
      <w:tblGridChange w:id="0">
        <w:tblGrid>
          <w:gridCol w:w="2805"/>
          <w:gridCol w:w="5460"/>
          <w:gridCol w:w="1815"/>
        </w:tblGrid>
      </w:tblGridChange>
    </w:tblGrid>
    <w:tr>
      <w:trPr>
        <w:cantSplit w:val="0"/>
        <w:trHeight w:val="1144.3599999999997" w:hRule="atLeast"/>
        <w:tblHeader w:val="0"/>
      </w:trPr>
      <w:tc>
        <w:tcPr>
          <w:tcBorders>
            <w:top w:color="000000" w:space="0" w:sz="0" w:val="nil"/>
            <w:left w:color="000000" w:space="0" w:sz="0" w:val="nil"/>
            <w:bottom w:color="000000" w:space="0" w:sz="0" w:val="nil"/>
            <w:right w:color="999999"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rFonts w:ascii="Oswald Light" w:cs="Oswald Light" w:eastAsia="Oswald Light" w:hAnsi="Oswald Light"/>
              <w:color w:val="666666"/>
              <w:sz w:val="12"/>
              <w:szCs w:val="12"/>
            </w:rPr>
          </w:pPr>
          <w:r w:rsidDel="00000000" w:rsidR="00000000" w:rsidRPr="00000000">
            <w:rPr>
              <w:rFonts w:ascii="Oswald Light" w:cs="Oswald Light" w:eastAsia="Oswald Light" w:hAnsi="Oswald Light"/>
              <w:color w:val="666666"/>
              <w:sz w:val="12"/>
              <w:szCs w:val="12"/>
              <w:rtl w:val="0"/>
            </w:rPr>
            <w:t xml:space="preserve">Place of activity:</w:t>
          </w:r>
        </w:p>
        <w:p w:rsidR="00000000" w:rsidDel="00000000" w:rsidP="00000000" w:rsidRDefault="00000000" w:rsidRPr="00000000" w14:paraId="0000003C">
          <w:pPr>
            <w:widowControl w:val="0"/>
            <w:spacing w:line="240" w:lineRule="auto"/>
            <w:rPr>
              <w:rFonts w:ascii="Oswald Light" w:cs="Oswald Light" w:eastAsia="Oswald Light" w:hAnsi="Oswald Light"/>
              <w:color w:val="666666"/>
              <w:sz w:val="12"/>
              <w:szCs w:val="12"/>
            </w:rPr>
          </w:pPr>
          <w:r w:rsidDel="00000000" w:rsidR="00000000" w:rsidRPr="00000000">
            <w:rPr>
              <w:rFonts w:ascii="Oswald Light" w:cs="Oswald Light" w:eastAsia="Oswald Light" w:hAnsi="Oswald Light"/>
              <w:color w:val="666666"/>
              <w:sz w:val="12"/>
              <w:szCs w:val="12"/>
              <w:rtl w:val="0"/>
            </w:rPr>
            <w:t xml:space="preserve">08720, Kyiv region, Obukhiv district,</w:t>
          </w:r>
        </w:p>
        <w:p w:rsidR="00000000" w:rsidDel="00000000" w:rsidP="00000000" w:rsidRDefault="00000000" w:rsidRPr="00000000" w14:paraId="0000003D">
          <w:pPr>
            <w:widowControl w:val="0"/>
            <w:spacing w:line="240" w:lineRule="auto"/>
            <w:rPr>
              <w:rFonts w:ascii="Oswald Light" w:cs="Oswald Light" w:eastAsia="Oswald Light" w:hAnsi="Oswald Light"/>
              <w:color w:val="666666"/>
              <w:sz w:val="12"/>
              <w:szCs w:val="12"/>
            </w:rPr>
          </w:pPr>
          <w:r w:rsidDel="00000000" w:rsidR="00000000" w:rsidRPr="00000000">
            <w:rPr>
              <w:rFonts w:ascii="Oswald Light" w:cs="Oswald Light" w:eastAsia="Oswald Light" w:hAnsi="Oswald Light"/>
              <w:color w:val="666666"/>
              <w:sz w:val="12"/>
              <w:szCs w:val="12"/>
              <w:rtl w:val="0"/>
            </w:rPr>
            <w:t xml:space="preserve">with. Plyut, str. Malyshka, 27</w:t>
          </w:r>
        </w:p>
        <w:p w:rsidR="00000000" w:rsidDel="00000000" w:rsidP="00000000" w:rsidRDefault="00000000" w:rsidRPr="00000000" w14:paraId="0000003E">
          <w:pPr>
            <w:widowControl w:val="0"/>
            <w:spacing w:line="240" w:lineRule="auto"/>
            <w:rPr>
              <w:rFonts w:ascii="Oswald Light" w:cs="Oswald Light" w:eastAsia="Oswald Light" w:hAnsi="Oswald Light"/>
              <w:color w:val="666666"/>
              <w:sz w:val="12"/>
              <w:szCs w:val="12"/>
            </w:rPr>
          </w:pPr>
          <w:r w:rsidDel="00000000" w:rsidR="00000000" w:rsidRPr="00000000">
            <w:rPr>
              <w:rFonts w:ascii="Oswald Light" w:cs="Oswald Light" w:eastAsia="Oswald Light" w:hAnsi="Oswald Light"/>
              <w:color w:val="666666"/>
              <w:sz w:val="12"/>
              <w:szCs w:val="12"/>
              <w:rtl w:val="0"/>
            </w:rPr>
            <w:t xml:space="preserve">Legal address:</w:t>
          </w:r>
        </w:p>
        <w:p w:rsidR="00000000" w:rsidDel="00000000" w:rsidP="00000000" w:rsidRDefault="00000000" w:rsidRPr="00000000" w14:paraId="0000003F">
          <w:pPr>
            <w:widowControl w:val="0"/>
            <w:spacing w:line="240" w:lineRule="auto"/>
            <w:rPr>
              <w:rFonts w:ascii="Oswald Light" w:cs="Oswald Light" w:eastAsia="Oswald Light" w:hAnsi="Oswald Light"/>
              <w:color w:val="666666"/>
              <w:sz w:val="12"/>
              <w:szCs w:val="12"/>
            </w:rPr>
          </w:pPr>
          <w:r w:rsidDel="00000000" w:rsidR="00000000" w:rsidRPr="00000000">
            <w:rPr>
              <w:rFonts w:ascii="Oswald Light" w:cs="Oswald Light" w:eastAsia="Oswald Light" w:hAnsi="Oswald Light"/>
              <w:color w:val="666666"/>
              <w:sz w:val="12"/>
              <w:szCs w:val="12"/>
              <w:rtl w:val="0"/>
            </w:rPr>
            <w:t xml:space="preserve">03150, Kyiv, str. Velika Vasylkivska, 77</w:t>
          </w:r>
        </w:p>
      </w:tc>
      <w:tc>
        <w:tcPr>
          <w:tcBorders>
            <w:top w:color="000000" w:space="0" w:sz="0" w:val="nil"/>
            <w:left w:color="999999" w:space="0" w:sz="8" w:val="single"/>
            <w:bottom w:color="000000" w:space="0" w:sz="0" w:val="nil"/>
            <w:right w:color="999999"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rPr>
              <w:rFonts w:ascii="Oswald" w:cs="Oswald" w:eastAsia="Oswald" w:hAnsi="Oswald"/>
              <w:color w:val="434343"/>
              <w:sz w:val="14"/>
              <w:szCs w:val="14"/>
            </w:rPr>
          </w:pPr>
          <w:r w:rsidDel="00000000" w:rsidR="00000000" w:rsidRPr="00000000">
            <w:rPr>
              <w:rFonts w:ascii="Oswald" w:cs="Oswald" w:eastAsia="Oswald" w:hAnsi="Oswald"/>
              <w:color w:val="434343"/>
              <w:sz w:val="14"/>
              <w:szCs w:val="14"/>
              <w:rtl w:val="0"/>
            </w:rPr>
            <w:t xml:space="preserve">"Medics-ray International Group" LLC</w:t>
          </w:r>
        </w:p>
        <w:p w:rsidR="00000000" w:rsidDel="00000000" w:rsidP="00000000" w:rsidRDefault="00000000" w:rsidRPr="00000000" w14:paraId="00000041">
          <w:pPr>
            <w:widowControl w:val="0"/>
            <w:spacing w:line="240" w:lineRule="auto"/>
            <w:rPr>
              <w:rFonts w:ascii="Oswald Light" w:cs="Oswald Light" w:eastAsia="Oswald Light" w:hAnsi="Oswald Light"/>
              <w:color w:val="666666"/>
              <w:sz w:val="12"/>
              <w:szCs w:val="12"/>
            </w:rPr>
          </w:pPr>
          <w:r w:rsidDel="00000000" w:rsidR="00000000" w:rsidRPr="00000000">
            <w:rPr>
              <w:rFonts w:ascii="Oswald Light" w:cs="Oswald Light" w:eastAsia="Oswald Light" w:hAnsi="Oswald Light"/>
              <w:color w:val="666666"/>
              <w:sz w:val="12"/>
              <w:szCs w:val="12"/>
              <w:rtl w:val="0"/>
            </w:rPr>
            <w:t xml:space="preserve">USREOU 32109302, TIN 321093026557</w:t>
          </w:r>
        </w:p>
        <w:p w:rsidR="00000000" w:rsidDel="00000000" w:rsidP="00000000" w:rsidRDefault="00000000" w:rsidRPr="00000000" w14:paraId="00000042">
          <w:pPr>
            <w:widowControl w:val="0"/>
            <w:spacing w:line="240" w:lineRule="auto"/>
            <w:rPr>
              <w:rFonts w:ascii="Oswald Light" w:cs="Oswald Light" w:eastAsia="Oswald Light" w:hAnsi="Oswald Light"/>
              <w:color w:val="666666"/>
              <w:sz w:val="12"/>
              <w:szCs w:val="12"/>
            </w:rPr>
          </w:pPr>
          <w:r w:rsidDel="00000000" w:rsidR="00000000" w:rsidRPr="00000000">
            <w:rPr>
              <w:rFonts w:ascii="Oswald Light" w:cs="Oswald Light" w:eastAsia="Oswald Light" w:hAnsi="Oswald Light"/>
              <w:color w:val="666666"/>
              <w:sz w:val="12"/>
              <w:szCs w:val="12"/>
              <w:rtl w:val="0"/>
            </w:rPr>
            <w:t xml:space="preserve">IBAN UA50 380838 00000 26006700394119 in JSC "Pravex Bank" </w:t>
          </w:r>
          <w:r w:rsidDel="00000000" w:rsidR="00000000" w:rsidRPr="00000000">
            <w:rPr>
              <w:rFonts w:ascii="Oswald Light" w:cs="Oswald Light" w:eastAsia="Oswald Light" w:hAnsi="Oswald Light"/>
              <w:color w:val="666666"/>
              <w:sz w:val="12"/>
              <w:szCs w:val="12"/>
              <w:rtl w:val="0"/>
            </w:rPr>
            <w:t xml:space="preserve">MFI</w:t>
          </w:r>
          <w:r w:rsidDel="00000000" w:rsidR="00000000" w:rsidRPr="00000000">
            <w:rPr>
              <w:rFonts w:ascii="Oswald Light" w:cs="Oswald Light" w:eastAsia="Oswald Light" w:hAnsi="Oswald Light"/>
              <w:color w:val="666666"/>
              <w:sz w:val="12"/>
              <w:szCs w:val="12"/>
              <w:rtl w:val="0"/>
            </w:rPr>
            <w:t xml:space="preserve"> 380838</w:t>
          </w:r>
        </w:p>
        <w:p w:rsidR="00000000" w:rsidDel="00000000" w:rsidP="00000000" w:rsidRDefault="00000000" w:rsidRPr="00000000" w14:paraId="00000043">
          <w:pPr>
            <w:widowControl w:val="0"/>
            <w:spacing w:line="240" w:lineRule="auto"/>
            <w:rPr>
              <w:rFonts w:ascii="Oswald Light" w:cs="Oswald Light" w:eastAsia="Oswald Light" w:hAnsi="Oswald Light"/>
              <w:color w:val="666666"/>
              <w:sz w:val="12"/>
              <w:szCs w:val="12"/>
            </w:rPr>
          </w:pPr>
          <w:r w:rsidDel="00000000" w:rsidR="00000000" w:rsidRPr="00000000">
            <w:rPr>
              <w:rFonts w:ascii="Oswald Light" w:cs="Oswald Light" w:eastAsia="Oswald Light" w:hAnsi="Oswald Light"/>
              <w:color w:val="666666"/>
              <w:sz w:val="12"/>
              <w:szCs w:val="12"/>
              <w:rtl w:val="0"/>
            </w:rPr>
            <w:t xml:space="preserve">IBAN </w:t>
          </w:r>
          <w:r w:rsidDel="00000000" w:rsidR="00000000" w:rsidRPr="00000000">
            <w:rPr>
              <w:rFonts w:ascii="Oswald Light" w:cs="Oswald Light" w:eastAsia="Oswald Light" w:hAnsi="Oswald Light"/>
              <w:color w:val="666666"/>
              <w:sz w:val="12"/>
              <w:szCs w:val="12"/>
              <w:rtl w:val="0"/>
            </w:rPr>
            <w:t xml:space="preserve">UA19</w:t>
          </w:r>
          <w:r w:rsidDel="00000000" w:rsidR="00000000" w:rsidRPr="00000000">
            <w:rPr>
              <w:rFonts w:ascii="Oswald Light" w:cs="Oswald Light" w:eastAsia="Oswald Light" w:hAnsi="Oswald Light"/>
              <w:color w:val="666666"/>
              <w:sz w:val="12"/>
              <w:szCs w:val="12"/>
              <w:rtl w:val="0"/>
            </w:rPr>
            <w:t xml:space="preserve"> 305299 00000 26000026804357 in JSC "Privatbank" </w:t>
          </w:r>
          <w:r w:rsidDel="00000000" w:rsidR="00000000" w:rsidRPr="00000000">
            <w:rPr>
              <w:rFonts w:ascii="Oswald Light" w:cs="Oswald Light" w:eastAsia="Oswald Light" w:hAnsi="Oswald Light"/>
              <w:color w:val="666666"/>
              <w:sz w:val="12"/>
              <w:szCs w:val="12"/>
              <w:rtl w:val="0"/>
            </w:rPr>
            <w:t xml:space="preserve">MFI</w:t>
          </w:r>
          <w:r w:rsidDel="00000000" w:rsidR="00000000" w:rsidRPr="00000000">
            <w:rPr>
              <w:rFonts w:ascii="Oswald Light" w:cs="Oswald Light" w:eastAsia="Oswald Light" w:hAnsi="Oswald Light"/>
              <w:color w:val="666666"/>
              <w:sz w:val="12"/>
              <w:szCs w:val="12"/>
              <w:rtl w:val="0"/>
            </w:rPr>
            <w:t xml:space="preserve"> 305299</w:t>
          </w:r>
        </w:p>
        <w:p w:rsidR="00000000" w:rsidDel="00000000" w:rsidP="00000000" w:rsidRDefault="00000000" w:rsidRPr="00000000" w14:paraId="00000044">
          <w:pPr>
            <w:widowControl w:val="0"/>
            <w:spacing w:line="240" w:lineRule="auto"/>
            <w:rPr>
              <w:rFonts w:ascii="Oswald Light" w:cs="Oswald Light" w:eastAsia="Oswald Light" w:hAnsi="Oswald Light"/>
              <w:color w:val="666666"/>
              <w:sz w:val="12"/>
              <w:szCs w:val="12"/>
            </w:rPr>
          </w:pPr>
          <w:r w:rsidDel="00000000" w:rsidR="00000000" w:rsidRPr="00000000">
            <w:rPr>
              <w:rFonts w:ascii="Oswald Light" w:cs="Oswald Light" w:eastAsia="Oswald Light" w:hAnsi="Oswald Light"/>
              <w:color w:val="666666"/>
              <w:sz w:val="12"/>
              <w:szCs w:val="12"/>
              <w:rtl w:val="0"/>
            </w:rPr>
            <w:t xml:space="preserve">IBAN UA88 380805 00000 26004702687726 in JSC Raiffeisen Bank Aval </w:t>
          </w:r>
          <w:r w:rsidDel="00000000" w:rsidR="00000000" w:rsidRPr="00000000">
            <w:rPr>
              <w:rFonts w:ascii="Oswald Light" w:cs="Oswald Light" w:eastAsia="Oswald Light" w:hAnsi="Oswald Light"/>
              <w:color w:val="666666"/>
              <w:sz w:val="12"/>
              <w:szCs w:val="12"/>
              <w:rtl w:val="0"/>
            </w:rPr>
            <w:t xml:space="preserve">MFI</w:t>
          </w:r>
          <w:r w:rsidDel="00000000" w:rsidR="00000000" w:rsidRPr="00000000">
            <w:rPr>
              <w:rFonts w:ascii="Oswald Light" w:cs="Oswald Light" w:eastAsia="Oswald Light" w:hAnsi="Oswald Light"/>
              <w:color w:val="666666"/>
              <w:sz w:val="12"/>
              <w:szCs w:val="12"/>
              <w:rtl w:val="0"/>
            </w:rPr>
            <w:t xml:space="preserve"> 380805</w:t>
          </w:r>
        </w:p>
      </w:tc>
      <w:tc>
        <w:tcPr>
          <w:tcBorders>
            <w:top w:color="000000" w:space="0" w:sz="0" w:val="nil"/>
            <w:left w:color="999999" w:space="0" w:sz="8" w:val="single"/>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rPr>
              <w:rFonts w:ascii="Oswald Light" w:cs="Oswald Light" w:eastAsia="Oswald Light" w:hAnsi="Oswald Light"/>
              <w:color w:val="666666"/>
              <w:sz w:val="14"/>
              <w:szCs w:val="14"/>
            </w:rPr>
          </w:pPr>
          <w:r w:rsidDel="00000000" w:rsidR="00000000" w:rsidRPr="00000000">
            <w:rPr>
              <w:rFonts w:ascii="Oswald Light" w:cs="Oswald Light" w:eastAsia="Oswald Light" w:hAnsi="Oswald Light"/>
              <w:color w:val="666666"/>
              <w:sz w:val="12"/>
              <w:szCs w:val="12"/>
              <w:rtl w:val="0"/>
            </w:rPr>
            <w:t xml:space="preserve">tel.:</w:t>
          </w:r>
          <w:r w:rsidDel="00000000" w:rsidR="00000000" w:rsidRPr="00000000">
            <w:rPr>
              <w:rFonts w:ascii="Oswald Light" w:cs="Oswald Light" w:eastAsia="Oswald Light" w:hAnsi="Oswald Light"/>
              <w:color w:val="666666"/>
              <w:sz w:val="14"/>
              <w:szCs w:val="14"/>
              <w:rtl w:val="0"/>
            </w:rPr>
            <w:t xml:space="preserve"> 0 800 500 110</w:t>
          </w:r>
        </w:p>
        <w:p w:rsidR="00000000" w:rsidDel="00000000" w:rsidP="00000000" w:rsidRDefault="00000000" w:rsidRPr="00000000" w14:paraId="00000046">
          <w:pPr>
            <w:widowControl w:val="0"/>
            <w:spacing w:line="240" w:lineRule="auto"/>
            <w:rPr>
              <w:rFonts w:ascii="Oswald Light" w:cs="Oswald Light" w:eastAsia="Oswald Light" w:hAnsi="Oswald Light"/>
              <w:color w:val="666666"/>
              <w:sz w:val="10"/>
              <w:szCs w:val="10"/>
            </w:rPr>
          </w:pPr>
          <w:r w:rsidDel="00000000" w:rsidR="00000000" w:rsidRPr="00000000">
            <w:rPr>
              <w:rFonts w:ascii="Oswald Light" w:cs="Oswald Light" w:eastAsia="Oswald Light" w:hAnsi="Oswald Light"/>
              <w:color w:val="666666"/>
              <w:sz w:val="10"/>
              <w:szCs w:val="10"/>
              <w:rtl w:val="0"/>
            </w:rPr>
            <w:t xml:space="preserve">(Calls are free from landlines and</w:t>
          </w:r>
        </w:p>
        <w:p w:rsidR="00000000" w:rsidDel="00000000" w:rsidP="00000000" w:rsidRDefault="00000000" w:rsidRPr="00000000" w14:paraId="00000047">
          <w:pPr>
            <w:widowControl w:val="0"/>
            <w:spacing w:line="240" w:lineRule="auto"/>
            <w:rPr>
              <w:rFonts w:ascii="Oswald Light" w:cs="Oswald Light" w:eastAsia="Oswald Light" w:hAnsi="Oswald Light"/>
              <w:color w:val="666666"/>
              <w:sz w:val="10"/>
              <w:szCs w:val="10"/>
            </w:rPr>
          </w:pPr>
          <w:r w:rsidDel="00000000" w:rsidR="00000000" w:rsidRPr="00000000">
            <w:rPr>
              <w:rFonts w:ascii="Oswald Light" w:cs="Oswald Light" w:eastAsia="Oswald Light" w:hAnsi="Oswald Light"/>
              <w:color w:val="666666"/>
              <w:sz w:val="10"/>
              <w:szCs w:val="10"/>
              <w:rtl w:val="0"/>
            </w:rPr>
            <w:t xml:space="preserve">mobile phones within Ukraine)</w:t>
          </w:r>
        </w:p>
        <w:p w:rsidR="00000000" w:rsidDel="00000000" w:rsidP="00000000" w:rsidRDefault="00000000" w:rsidRPr="00000000" w14:paraId="00000048">
          <w:pPr>
            <w:widowControl w:val="0"/>
            <w:spacing w:line="240" w:lineRule="auto"/>
            <w:rPr>
              <w:rFonts w:ascii="Oswald Light" w:cs="Oswald Light" w:eastAsia="Oswald Light" w:hAnsi="Oswald Light"/>
              <w:color w:val="666666"/>
              <w:sz w:val="14"/>
              <w:szCs w:val="14"/>
            </w:rPr>
          </w:pPr>
          <w:r w:rsidDel="00000000" w:rsidR="00000000" w:rsidRPr="00000000">
            <w:rPr>
              <w:rFonts w:ascii="Oswald Light" w:cs="Oswald Light" w:eastAsia="Oswald Light" w:hAnsi="Oswald Light"/>
              <w:color w:val="666666"/>
              <w:sz w:val="12"/>
              <w:szCs w:val="12"/>
              <w:rtl w:val="0"/>
            </w:rPr>
            <w:t xml:space="preserve">tel.. </w:t>
          </w:r>
          <w:r w:rsidDel="00000000" w:rsidR="00000000" w:rsidRPr="00000000">
            <w:rPr>
              <w:rFonts w:ascii="Oswald Light" w:cs="Oswald Light" w:eastAsia="Oswald Light" w:hAnsi="Oswald Light"/>
              <w:color w:val="666666"/>
              <w:sz w:val="14"/>
              <w:szCs w:val="14"/>
              <w:rtl w:val="0"/>
            </w:rPr>
            <w:t xml:space="preserve">+38 (044) 277 8 277</w:t>
          </w:r>
        </w:p>
        <w:p w:rsidR="00000000" w:rsidDel="00000000" w:rsidP="00000000" w:rsidRDefault="00000000" w:rsidRPr="00000000" w14:paraId="00000049">
          <w:pPr>
            <w:widowControl w:val="0"/>
            <w:spacing w:line="240" w:lineRule="auto"/>
            <w:rPr>
              <w:rFonts w:ascii="Oswald Light" w:cs="Oswald Light" w:eastAsia="Oswald Light" w:hAnsi="Oswald Light"/>
              <w:color w:val="666666"/>
              <w:sz w:val="14"/>
              <w:szCs w:val="14"/>
            </w:rPr>
          </w:pPr>
          <w:r w:rsidDel="00000000" w:rsidR="00000000" w:rsidRPr="00000000">
            <w:rPr>
              <w:rFonts w:ascii="Oswald Light" w:cs="Oswald Light" w:eastAsia="Oswald Light" w:hAnsi="Oswald Light"/>
              <w:color w:val="666666"/>
              <w:sz w:val="12"/>
              <w:szCs w:val="12"/>
              <w:rtl w:val="0"/>
            </w:rPr>
            <w:t xml:space="preserve">fax:</w:t>
          </w:r>
          <w:r w:rsidDel="00000000" w:rsidR="00000000" w:rsidRPr="00000000">
            <w:rPr>
              <w:rFonts w:ascii="Oswald Light" w:cs="Oswald Light" w:eastAsia="Oswald Light" w:hAnsi="Oswald Light"/>
              <w:color w:val="666666"/>
              <w:sz w:val="14"/>
              <w:szCs w:val="14"/>
              <w:rtl w:val="0"/>
            </w:rPr>
            <w:t xml:space="preserve"> +38 (044) 520 94 01</w:t>
          </w:r>
        </w:p>
        <w:p w:rsidR="00000000" w:rsidDel="00000000" w:rsidP="00000000" w:rsidRDefault="00000000" w:rsidRPr="00000000" w14:paraId="0000004A">
          <w:pPr>
            <w:widowControl w:val="0"/>
            <w:spacing w:line="240" w:lineRule="auto"/>
            <w:rPr>
              <w:rFonts w:ascii="Oswald Light" w:cs="Oswald Light" w:eastAsia="Oswald Light" w:hAnsi="Oswald Light"/>
              <w:color w:val="666666"/>
              <w:sz w:val="20"/>
              <w:szCs w:val="20"/>
            </w:rPr>
          </w:pPr>
          <w:r w:rsidDel="00000000" w:rsidR="00000000" w:rsidRPr="00000000">
            <w:rPr>
              <w:rFonts w:ascii="Oswald Light" w:cs="Oswald Light" w:eastAsia="Oswald Light" w:hAnsi="Oswald Light"/>
              <w:color w:val="666666"/>
              <w:sz w:val="12"/>
              <w:szCs w:val="12"/>
              <w:rtl w:val="0"/>
            </w:rPr>
            <w:t xml:space="preserve">www.lisod.com</w:t>
          </w:r>
          <w:r w:rsidDel="00000000" w:rsidR="00000000" w:rsidRPr="00000000">
            <w:rPr>
              <w:rtl w:val="0"/>
            </w:rPr>
          </w:r>
        </w:p>
      </w:tc>
    </w:tr>
  </w:tbl>
  <w:p w:rsidR="00000000" w:rsidDel="00000000" w:rsidP="00000000" w:rsidRDefault="00000000" w:rsidRPr="00000000" w14:paraId="0000004B">
    <w:pPr>
      <w:rPr>
        <w:color w:val="999999"/>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9">
    <w:pPr>
      <w:ind w:left="-425.19685039370086" w:firstLine="0"/>
      <w:rPr/>
    </w:pPr>
    <w:r w:rsidDel="00000000" w:rsidR="00000000" w:rsidRPr="00000000">
      <w:rPr/>
      <w:drawing>
        <wp:inline distB="114300" distT="114300" distL="114300" distR="114300">
          <wp:extent cx="2519363" cy="1259681"/>
          <wp:effectExtent b="0" l="0" r="0" t="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2519363" cy="1259681"/>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uk"/>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jpg"/><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OswaldLight-regular.ttf"/><Relationship Id="rId2" Type="http://schemas.openxmlformats.org/officeDocument/2006/relationships/font" Target="fonts/OswaldLight-bold.ttf"/><Relationship Id="rId3" Type="http://schemas.openxmlformats.org/officeDocument/2006/relationships/font" Target="fonts/Oswald-regular.ttf"/><Relationship Id="rId4" Type="http://schemas.openxmlformats.org/officeDocument/2006/relationships/font" Target="fonts/Oswald-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