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450" w:right="750" w:firstLine="0"/>
        <w:rPr>
          <w:b w:val="1"/>
          <w:bCs w:val="1"/>
          <w:sz w:val="18"/>
          <w:szCs w:val="18"/>
        </w:rPr>
        <w:sectPr>
          <w:footerReference r:id="rId6" w:type="default"/>
          <w:pgSz w:h="16834" w:w="11909" w:orient="portrait"/>
          <w:pgMar w:bottom="1440" w:top="566.9291338582677" w:left="1440" w:right="1440" w:header="720" w:footer="720"/>
          <w:pgNumType w:start="1"/>
        </w:sectPr>
      </w:pPr>
      <w:r w:rsidDel="00000000" w:rsidR="00000000" w:rsidRPr="00000000">
        <w:rPr>
          <w:rtl w:val="0"/>
        </w:rPr>
      </w:r>
    </w:p>
    <w:p w:rsidR="00000000" w:rsidDel="00000000" w:rsidP="00000000" w:rsidRDefault="00000000" w:rsidRPr="00000000" w14:paraId="00000002">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03">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04">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05">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06">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07">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08">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9">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0A">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0B">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C">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0D">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0E">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7">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0F">
      <w:pPr>
        <w:spacing w:line="276" w:lineRule="auto"/>
        <w:ind w:left="540" w:right="-360" w:firstLine="0"/>
        <w:jc w:val="right"/>
        <w:rPr>
          <w:sz w:val="18"/>
          <w:szCs w:val="18"/>
        </w:rPr>
        <w:sectPr>
          <w:type w:val="continuous"/>
          <w:pgSz w:h="16834" w:w="11909" w:orient="portrait"/>
          <w:pgMar w:bottom="1440" w:top="360" w:left="810" w:right="1550.5511811023625" w:header="720" w:footer="720"/>
          <w:cols w:equalWidth="0" w:num="3">
            <w:col w:space="720" w:w="2701.64"/>
            <w:col w:space="720" w:w="2701.64"/>
            <w:col w:space="0" w:w="2701.64"/>
          </w:cols>
        </w:sectPr>
      </w:pPr>
      <w:hyperlink r:id="rId8">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10">
      <w:pPr>
        <w:spacing w:after="20" w:before="20" w:lineRule="auto"/>
        <w:ind w:left="-450"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spacing w:after="20" w:before="20" w:lineRule="auto"/>
        <w:jc w:val="center"/>
        <w:rPr>
          <w:b w:val="1"/>
          <w:bCs w:val="1"/>
          <w:sz w:val="28"/>
          <w:szCs w:val="28"/>
        </w:rPr>
      </w:pPr>
      <w:r w:rsidDel="00000000" w:rsidR="00000000" w:rsidRPr="00000000">
        <w:rPr>
          <w:b w:val="1"/>
          <w:bCs w:val="1"/>
          <w:sz w:val="24"/>
          <w:szCs w:val="24"/>
          <w:rtl w:val="0"/>
        </w:rPr>
        <w:t xml:space="preserve">Pathomorphological study of biological material</w:t>
      </w:r>
      <w:r w:rsidDel="00000000" w:rsidR="00000000" w:rsidRPr="00000000">
        <w:rPr>
          <w:rtl w:val="0"/>
        </w:rPr>
      </w:r>
    </w:p>
    <w:p w:rsidR="00000000" w:rsidDel="00000000" w:rsidP="00000000" w:rsidRDefault="00000000" w:rsidRPr="00000000" w14:paraId="00000012">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13">
      <w:pPr>
        <w:spacing w:after="20" w:before="20" w:lineRule="auto"/>
        <w:ind w:left="-900" w:firstLine="474.80314960629914"/>
        <w:rPr>
          <w:b w:val="1"/>
          <w:bCs w:val="1"/>
          <w:sz w:val="20"/>
          <w:szCs w:val="20"/>
        </w:rPr>
      </w:pPr>
      <w:r w:rsidDel="00000000" w:rsidR="00000000" w:rsidRPr="00000000">
        <w:rPr>
          <w:sz w:val="20"/>
          <w:szCs w:val="20"/>
          <w:rtl w:val="0"/>
        </w:rPr>
        <w:t xml:space="preserve">Patient: </w:t>
      </w:r>
      <w:r w:rsidDel="00000000" w:rsidR="00000000" w:rsidRPr="00000000">
        <w:rPr>
          <w:b w:val="1"/>
          <w:bCs w:val="1"/>
          <w:sz w:val="20"/>
          <w:szCs w:val="20"/>
          <w:rtl w:val="0"/>
        </w:rPr>
        <w:t xml:space="preserve">Zherlitsyna Anastasia </w:t>
      </w:r>
      <w:r w:rsidDel="00000000" w:rsidR="00000000" w:rsidRPr="00000000">
        <w:rPr>
          <w:b w:val="1"/>
          <w:bCs w:val="1"/>
          <w:sz w:val="20"/>
          <w:szCs w:val="20"/>
          <w:rtl w:val="0"/>
        </w:rPr>
        <w:t xml:space="preserve">Stanislavivna</w:t>
      </w:r>
      <w:r w:rsidDel="00000000" w:rsidR="00000000" w:rsidRPr="00000000">
        <w:rPr>
          <w:b w:val="1"/>
          <w:bCs w:val="1"/>
          <w:sz w:val="20"/>
          <w:szCs w:val="20"/>
          <w:rtl w:val="0"/>
        </w:rPr>
        <w:t xml:space="preserve">, 46 y. o.</w:t>
      </w:r>
    </w:p>
    <w:p w:rsidR="00000000" w:rsidDel="00000000" w:rsidP="00000000" w:rsidRDefault="00000000" w:rsidRPr="00000000" w14:paraId="00000014">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15">
      <w:pPr>
        <w:spacing w:after="20" w:before="20" w:lineRule="auto"/>
        <w:ind w:left="-900" w:firstLine="474.80314960629914"/>
        <w:rPr>
          <w:b w:val="1"/>
          <w:bCs w:val="1"/>
          <w:sz w:val="20"/>
          <w:szCs w:val="20"/>
        </w:rPr>
      </w:pPr>
      <w:r w:rsidDel="00000000" w:rsidR="00000000" w:rsidRPr="00000000">
        <w:rPr>
          <w:sz w:val="20"/>
          <w:szCs w:val="20"/>
          <w:rtl w:val="0"/>
        </w:rPr>
        <w:t xml:space="preserve">Date:   </w:t>
      </w:r>
      <w:r w:rsidDel="00000000" w:rsidR="00000000" w:rsidRPr="00000000">
        <w:rPr>
          <w:b w:val="1"/>
          <w:bCs w:val="1"/>
          <w:sz w:val="20"/>
          <w:szCs w:val="20"/>
          <w:rtl w:val="0"/>
        </w:rPr>
        <w:t xml:space="preserve">  30.01.2023</w:t>
      </w:r>
    </w:p>
    <w:p w:rsidR="00000000" w:rsidDel="00000000" w:rsidP="00000000" w:rsidRDefault="00000000" w:rsidRPr="00000000" w14:paraId="00000016">
      <w:pPr>
        <w:spacing w:after="20" w:before="20" w:lineRule="auto"/>
        <w:ind w:left="-425.19685039370086"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0" w:before="20" w:lineRule="auto"/>
        <w:ind w:left="-425.19685039370086" w:firstLine="0"/>
        <w:rPr>
          <w:sz w:val="20"/>
          <w:szCs w:val="20"/>
        </w:rPr>
      </w:pPr>
      <w:r w:rsidDel="00000000" w:rsidR="00000000" w:rsidRPr="00000000">
        <w:rPr>
          <w:b w:val="1"/>
          <w:bCs w:val="1"/>
          <w:sz w:val="20"/>
          <w:szCs w:val="20"/>
          <w:rtl w:val="0"/>
        </w:rPr>
        <w:t xml:space="preserve">Numbers of histological examination </w:t>
      </w:r>
      <w:r w:rsidDel="00000000" w:rsidR="00000000" w:rsidRPr="00000000">
        <w:rPr>
          <w:sz w:val="20"/>
          <w:szCs w:val="20"/>
          <w:rtl w:val="0"/>
        </w:rPr>
        <w:t xml:space="preserve">Document number: 2023/202</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spacing w:after="100" w:before="100" w:lineRule="auto"/>
        <w:ind w:left="-425.19685039370086" w:firstLine="0"/>
        <w:rPr>
          <w:sz w:val="20"/>
          <w:szCs w:val="20"/>
        </w:rPr>
      </w:pPr>
      <w:r w:rsidDel="00000000" w:rsidR="00000000" w:rsidRPr="00000000">
        <w:rPr>
          <w:b w:val="1"/>
          <w:bCs w:val="1"/>
          <w:sz w:val="20"/>
          <w:szCs w:val="20"/>
          <w:rtl w:val="0"/>
        </w:rPr>
        <w:t xml:space="preserve">Material for research </w:t>
      </w:r>
      <w:r w:rsidDel="00000000" w:rsidR="00000000" w:rsidRPr="00000000">
        <w:rPr>
          <w:sz w:val="20"/>
          <w:szCs w:val="20"/>
          <w:rtl w:val="0"/>
        </w:rPr>
        <w:t xml:space="preserve">Paraffin block and histological slide 202/23 - material of a tru-cut biopsy of a liver lesion + 8 slides with IHC staining;</w:t>
      </w:r>
    </w:p>
    <w:p w:rsidR="00000000" w:rsidDel="00000000" w:rsidP="00000000" w:rsidRDefault="00000000" w:rsidRPr="00000000" w14:paraId="00000019">
      <w:pPr>
        <w:spacing w:after="100" w:before="100" w:lineRule="auto"/>
        <w:ind w:left="-425.19685039370086" w:firstLine="0"/>
        <w:rPr>
          <w:sz w:val="20"/>
          <w:szCs w:val="20"/>
        </w:rPr>
      </w:pPr>
      <w:r w:rsidDel="00000000" w:rsidR="00000000" w:rsidRPr="00000000">
        <w:rPr>
          <w:sz w:val="20"/>
          <w:szCs w:val="20"/>
          <w:rtl w:val="0"/>
        </w:rPr>
        <w:t xml:space="preserve">histological slide and paraffin block 48278/22 - tumor biopsy material - lesions in the liver.</w:t>
        <w:br w:type="textWrapping"/>
        <w:t xml:space="preserve">(NCI)</w:t>
      </w:r>
    </w:p>
    <w:p w:rsidR="00000000" w:rsidDel="00000000" w:rsidP="00000000" w:rsidRDefault="00000000" w:rsidRPr="00000000" w14:paraId="0000001A">
      <w:pPr>
        <w:spacing w:after="100" w:before="100" w:lineRule="auto"/>
        <w:ind w:left="-425.19685039370086" w:firstLine="0"/>
        <w:rPr>
          <w:sz w:val="20"/>
          <w:szCs w:val="20"/>
        </w:rPr>
      </w:pPr>
      <w:r w:rsidDel="00000000" w:rsidR="00000000" w:rsidRPr="00000000">
        <w:rPr>
          <w:sz w:val="20"/>
          <w:szCs w:val="20"/>
          <w:rtl w:val="0"/>
        </w:rPr>
        <w:t xml:space="preserve">A biopsy specimen from a liver lesion 5 cm </w:t>
      </w:r>
    </w:p>
    <w:p w:rsidR="00000000" w:rsidDel="00000000" w:rsidP="00000000" w:rsidRDefault="00000000" w:rsidRPr="00000000" w14:paraId="0000001B">
      <w:pPr>
        <w:spacing w:after="100" w:before="100" w:lineRule="auto"/>
        <w:ind w:left="-425.19685039370086" w:firstLine="0"/>
        <w:rPr>
          <w:sz w:val="20"/>
          <w:szCs w:val="20"/>
        </w:rPr>
      </w:pPr>
      <w:r w:rsidDel="00000000" w:rsidR="00000000" w:rsidRPr="00000000">
        <w:rPr>
          <w:sz w:val="20"/>
          <w:szCs w:val="20"/>
          <w:rtl w:val="0"/>
        </w:rPr>
        <w:t xml:space="preserve">Number of containers - 1</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spacing w:after="20" w:before="20" w:lineRule="auto"/>
        <w:ind w:left="-425.19685039370086" w:firstLine="0"/>
        <w:rPr>
          <w:sz w:val="20"/>
          <w:szCs w:val="20"/>
        </w:rPr>
      </w:pPr>
      <w:r w:rsidDel="00000000" w:rsidR="00000000" w:rsidRPr="00000000">
        <w:rPr>
          <w:b w:val="1"/>
          <w:bCs w:val="1"/>
          <w:sz w:val="20"/>
          <w:szCs w:val="20"/>
          <w:rtl w:val="0"/>
        </w:rPr>
        <w:t xml:space="preserve">Clinical diagnosis</w:t>
      </w:r>
      <w:r w:rsidDel="00000000" w:rsidR="00000000" w:rsidRPr="00000000">
        <w:rPr>
          <w:sz w:val="20"/>
          <w:szCs w:val="20"/>
          <w:rtl w:val="0"/>
        </w:rPr>
        <w:t xml:space="preserve"> sarcoma of the uterus, mts in the liver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100" w:before="100" w:lineRule="auto"/>
        <w:ind w:left="-425.19685039370086" w:firstLine="0"/>
        <w:rPr>
          <w:sz w:val="20"/>
          <w:szCs w:val="20"/>
        </w:rPr>
      </w:pPr>
      <w:r w:rsidDel="00000000" w:rsidR="00000000" w:rsidRPr="00000000">
        <w:rPr>
          <w:b w:val="1"/>
          <w:bCs w:val="1"/>
          <w:sz w:val="20"/>
          <w:szCs w:val="20"/>
          <w:rtl w:val="0"/>
        </w:rPr>
        <w:t xml:space="preserve">Macroscopic description of the drug </w:t>
      </w:r>
      <w:r w:rsidDel="00000000" w:rsidR="00000000" w:rsidRPr="00000000">
        <w:rPr>
          <w:sz w:val="20"/>
          <w:szCs w:val="20"/>
          <w:rtl w:val="0"/>
        </w:rPr>
        <w:t xml:space="preserve">2 tumor tissue samples</w:t>
      </w:r>
    </w:p>
    <w:p w:rsidR="00000000" w:rsidDel="00000000" w:rsidP="00000000" w:rsidRDefault="00000000" w:rsidRPr="00000000" w14:paraId="0000001E">
      <w:pPr>
        <w:spacing w:after="100" w:before="100" w:lineRule="auto"/>
        <w:ind w:left="-425.19685039370086" w:firstLine="0"/>
        <w:rPr>
          <w:sz w:val="20"/>
          <w:szCs w:val="20"/>
        </w:rPr>
      </w:pPr>
      <w:r w:rsidDel="00000000" w:rsidR="00000000" w:rsidRPr="00000000">
        <w:rPr>
          <w:sz w:val="20"/>
          <w:szCs w:val="20"/>
          <w:rtl w:val="0"/>
        </w:rPr>
        <w:t xml:space="preserve">The material was delivered in a container labeled according to the referral, tissue samples were fixed by full immersion in a 10% buffered formalin solution (pH 7.2, exposure 6-72 hours). Dehydration was performed in a battery of alcohols with the original concentration and fixed in paraffin. Serial sections with a thickness of 3-5 μm were made, the samples were placed on a standard glass slide with subsequent deparaffinization. Staining method: hematoxylin/eosin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spacing w:after="100" w:before="100" w:lineRule="auto"/>
        <w:ind w:left="-425.19685039370086" w:firstLine="0"/>
        <w:rPr>
          <w:b w:val="1"/>
          <w:bCs w:val="1"/>
          <w:sz w:val="20"/>
          <w:szCs w:val="20"/>
        </w:rPr>
      </w:pPr>
      <w:r w:rsidDel="00000000" w:rsidR="00000000" w:rsidRPr="00000000">
        <w:rPr>
          <w:b w:val="1"/>
          <w:bCs w:val="1"/>
          <w:sz w:val="20"/>
          <w:szCs w:val="20"/>
          <w:rtl w:val="0"/>
        </w:rPr>
        <w:t xml:space="preserve">Immunohistochemical reactions</w:t>
      </w:r>
    </w:p>
    <w:tbl>
      <w:tblPr>
        <w:tblStyle w:val="Table1"/>
        <w:tblW w:w="10055.1968503937" w:type="dxa"/>
        <w:jc w:val="left"/>
        <w:tblInd w:w="-425.196850393700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5.1968503937"/>
        <w:tblGridChange w:id="0">
          <w:tblGrid>
            <w:gridCol w:w="10055.196850393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Antibodies to Desmin (Epredia, clone D33) - the reaction is negative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Antibodies to Caldesmon (Epredia, clone H-CALD) - pronounced positive membrane-cytoplasmic reaction in tumor cells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Antibodies to </w:t>
            </w:r>
            <w:r w:rsidDel="00000000" w:rsidR="00000000" w:rsidRPr="00000000">
              <w:rPr>
                <w:sz w:val="20"/>
                <w:szCs w:val="20"/>
                <w:rtl w:val="0"/>
              </w:rPr>
              <w:t xml:space="preserve">Phosphohistone</w:t>
            </w:r>
            <w:r w:rsidDel="00000000" w:rsidR="00000000" w:rsidRPr="00000000">
              <w:rPr>
                <w:sz w:val="20"/>
                <w:szCs w:val="20"/>
                <w:rtl w:val="0"/>
              </w:rPr>
              <w:t xml:space="preserve"> H3 (PHH3), (Epredia, Polyclonal) - mitotic figures are not determined in the given tissue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p16-INK4 (Master </w:t>
            </w:r>
            <w:r w:rsidDel="00000000" w:rsidR="00000000" w:rsidRPr="00000000">
              <w:rPr>
                <w:sz w:val="20"/>
                <w:szCs w:val="20"/>
                <w:rtl w:val="0"/>
              </w:rPr>
              <w:t xml:space="preserve">diagnostica</w:t>
            </w:r>
            <w:r w:rsidDel="00000000" w:rsidR="00000000" w:rsidRPr="00000000">
              <w:rPr>
                <w:sz w:val="20"/>
                <w:szCs w:val="20"/>
                <w:rtl w:val="0"/>
              </w:rPr>
              <w:t xml:space="preserve">, clone MX007) - the reaction is negative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Antibodies to P53 (Epredia, clone SP5) - the reaction is negative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Antibodies to Epithelial Membrane Antigen (EMA) - the reaction is negative</w:t>
            </w:r>
          </w:p>
        </w:tc>
      </w:tr>
    </w:tbl>
    <w:p w:rsidR="00000000" w:rsidDel="00000000" w:rsidP="00000000" w:rsidRDefault="00000000" w:rsidRPr="00000000" w14:paraId="00000026">
      <w:pPr>
        <w:spacing w:after="60" w:before="60" w:lineRule="auto"/>
        <w:ind w:left="-425.19685039370086" w:firstLine="0"/>
        <w:rPr>
          <w:sz w:val="20"/>
          <w:szCs w:val="20"/>
        </w:rPr>
      </w:pPr>
      <w:r w:rsidDel="00000000" w:rsidR="00000000" w:rsidRPr="00000000">
        <w:rPr>
          <w:sz w:val="20"/>
          <w:szCs w:val="20"/>
          <w:rtl w:val="0"/>
        </w:rPr>
        <w:br w:type="textWrapping"/>
        <w:t xml:space="preserve">Antibodies to Actin Smooth Muscle (Epredia, clone 1A4) - negative reaction </w:t>
      </w:r>
    </w:p>
    <w:p w:rsidR="00000000" w:rsidDel="00000000" w:rsidP="00000000" w:rsidRDefault="00000000" w:rsidRPr="00000000" w14:paraId="00000027">
      <w:pPr>
        <w:spacing w:after="60" w:before="60" w:lineRule="auto"/>
        <w:ind w:left="-425.19685039370086" w:firstLine="0"/>
        <w:rPr>
          <w:sz w:val="20"/>
          <w:szCs w:val="20"/>
        </w:rPr>
      </w:pPr>
      <w:r w:rsidDel="00000000" w:rsidR="00000000" w:rsidRPr="00000000">
        <w:rPr>
          <w:sz w:val="20"/>
          <w:szCs w:val="20"/>
          <w:rtl w:val="0"/>
        </w:rPr>
        <w:t xml:space="preserve">Antibodies to CD56/NCAM-1 (Epredia, clone 123C3) - negative reaction</w:t>
      </w:r>
    </w:p>
    <w:p w:rsidR="00000000" w:rsidDel="00000000" w:rsidP="00000000" w:rsidRDefault="00000000" w:rsidRPr="00000000" w14:paraId="00000028">
      <w:pPr>
        <w:spacing w:after="60" w:before="60" w:lineRule="auto"/>
        <w:ind w:left="-425.19685039370086" w:firstLine="0"/>
        <w:jc w:val="right"/>
        <w:rPr>
          <w:sz w:val="14"/>
          <w:szCs w:val="14"/>
        </w:rPr>
      </w:pPr>
      <w:r w:rsidDel="00000000" w:rsidR="00000000" w:rsidRPr="00000000">
        <w:rPr>
          <w:rtl w:val="0"/>
        </w:rPr>
      </w:r>
    </w:p>
    <w:p w:rsidR="00000000" w:rsidDel="00000000" w:rsidP="00000000" w:rsidRDefault="00000000" w:rsidRPr="00000000" w14:paraId="00000029">
      <w:pPr>
        <w:spacing w:after="60" w:before="60" w:lineRule="auto"/>
        <w:ind w:left="-425.19685039370086" w:firstLine="0"/>
        <w:jc w:val="right"/>
        <w:rPr>
          <w:sz w:val="14"/>
          <w:szCs w:val="14"/>
        </w:rPr>
      </w:pPr>
      <w:r w:rsidDel="00000000" w:rsidR="00000000" w:rsidRPr="00000000">
        <w:rPr>
          <w:sz w:val="14"/>
          <w:szCs w:val="14"/>
          <w:rtl w:val="0"/>
        </w:rPr>
        <w:t xml:space="preserve">Document is printed using DocDream MIS</w:t>
      </w:r>
    </w:p>
    <w:p w:rsidR="00000000" w:rsidDel="00000000" w:rsidP="00000000" w:rsidRDefault="00000000" w:rsidRPr="00000000" w14:paraId="0000002A">
      <w:pPr>
        <w:spacing w:line="276" w:lineRule="auto"/>
        <w:ind w:left="-450" w:right="750" w:firstLine="0"/>
        <w:rPr>
          <w:b w:val="1"/>
          <w:bCs w:val="1"/>
          <w:sz w:val="18"/>
          <w:szCs w:val="18"/>
        </w:rPr>
        <w:sectPr>
          <w:footerReference r:id="rId9" w:type="default"/>
          <w:type w:val="continuous"/>
          <w:pgSz w:h="16834" w:w="11909" w:orient="portrait"/>
          <w:pgMar w:bottom="550.9842519685049" w:top="425.1968503937008" w:left="1417.3228346456694" w:right="862.2047244094489" w:header="56.69291338582678" w:footer="56.69291338582678"/>
        </w:sectPr>
      </w:pPr>
      <w:r w:rsidDel="00000000" w:rsidR="00000000" w:rsidRPr="00000000">
        <w:rPr>
          <w:rtl w:val="0"/>
        </w:rPr>
      </w:r>
    </w:p>
    <w:p w:rsidR="00000000" w:rsidDel="00000000" w:rsidP="00000000" w:rsidRDefault="00000000" w:rsidRPr="00000000" w14:paraId="0000002B">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2C">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2D">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2E">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2F">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30">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31">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32">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33">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34">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35">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36">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37">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10">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38">
      <w:pPr>
        <w:spacing w:line="276" w:lineRule="auto"/>
        <w:ind w:left="540" w:right="-360" w:firstLine="0"/>
        <w:jc w:val="right"/>
        <w:rPr>
          <w:sz w:val="18"/>
          <w:szCs w:val="18"/>
        </w:rPr>
        <w:sectPr>
          <w:type w:val="continuous"/>
          <w:pgSz w:h="16834" w:w="11909" w:orient="portrait"/>
          <w:pgMar w:bottom="1440" w:top="360" w:left="810" w:right="1550.5511811023625" w:header="720" w:footer="720"/>
          <w:cols w:equalWidth="0" w:num="3">
            <w:col w:space="720" w:w="2701.64"/>
            <w:col w:space="720" w:w="2701.64"/>
            <w:col w:space="0" w:w="2701.64"/>
          </w:cols>
        </w:sectPr>
      </w:pPr>
      <w:hyperlink r:id="rId11">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39">
      <w:pPr>
        <w:spacing w:after="20" w:before="20" w:lineRule="auto"/>
        <w:ind w:left="-450"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spacing w:after="20" w:before="20" w:lineRule="auto"/>
        <w:jc w:val="center"/>
        <w:rPr>
          <w:b w:val="1"/>
          <w:bCs w:val="1"/>
          <w:sz w:val="28"/>
          <w:szCs w:val="28"/>
        </w:rPr>
      </w:pPr>
      <w:r w:rsidDel="00000000" w:rsidR="00000000" w:rsidRPr="00000000">
        <w:rPr>
          <w:b w:val="1"/>
          <w:bCs w:val="1"/>
          <w:sz w:val="24"/>
          <w:szCs w:val="24"/>
          <w:rtl w:val="0"/>
        </w:rPr>
        <w:t xml:space="preserve">Pathomorphological study of biological material</w:t>
      </w:r>
      <w:r w:rsidDel="00000000" w:rsidR="00000000" w:rsidRPr="00000000">
        <w:rPr>
          <w:rtl w:val="0"/>
        </w:rPr>
      </w:r>
    </w:p>
    <w:p w:rsidR="00000000" w:rsidDel="00000000" w:rsidP="00000000" w:rsidRDefault="00000000" w:rsidRPr="00000000" w14:paraId="0000003B">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3C">
      <w:pPr>
        <w:spacing w:after="20" w:before="20" w:lineRule="auto"/>
        <w:ind w:left="-900" w:firstLine="474.80314960629914"/>
        <w:rPr>
          <w:b w:val="1"/>
          <w:bCs w:val="1"/>
          <w:sz w:val="20"/>
          <w:szCs w:val="20"/>
        </w:rPr>
      </w:pPr>
      <w:r w:rsidDel="00000000" w:rsidR="00000000" w:rsidRPr="00000000">
        <w:rPr>
          <w:sz w:val="20"/>
          <w:szCs w:val="20"/>
          <w:rtl w:val="0"/>
        </w:rPr>
        <w:t xml:space="preserve">Patient: </w:t>
      </w:r>
      <w:r w:rsidDel="00000000" w:rsidR="00000000" w:rsidRPr="00000000">
        <w:rPr>
          <w:b w:val="1"/>
          <w:bCs w:val="1"/>
          <w:sz w:val="20"/>
          <w:szCs w:val="20"/>
          <w:rtl w:val="0"/>
        </w:rPr>
        <w:t xml:space="preserve">Zherlitsyna Anastasia </w:t>
      </w:r>
      <w:r w:rsidDel="00000000" w:rsidR="00000000" w:rsidRPr="00000000">
        <w:rPr>
          <w:b w:val="1"/>
          <w:bCs w:val="1"/>
          <w:sz w:val="20"/>
          <w:szCs w:val="20"/>
          <w:rtl w:val="0"/>
        </w:rPr>
        <w:t xml:space="preserve">Stanislavivna</w:t>
      </w:r>
      <w:r w:rsidDel="00000000" w:rsidR="00000000" w:rsidRPr="00000000">
        <w:rPr>
          <w:b w:val="1"/>
          <w:bCs w:val="1"/>
          <w:sz w:val="20"/>
          <w:szCs w:val="20"/>
          <w:rtl w:val="0"/>
        </w:rPr>
        <w:t xml:space="preserve">, 46 y. o.</w:t>
      </w:r>
    </w:p>
    <w:p w:rsidR="00000000" w:rsidDel="00000000" w:rsidP="00000000" w:rsidRDefault="00000000" w:rsidRPr="00000000" w14:paraId="0000003D">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3E">
      <w:pPr>
        <w:spacing w:after="20" w:before="20" w:lineRule="auto"/>
        <w:ind w:left="-900" w:firstLine="474.80314960629914"/>
        <w:rPr>
          <w:b w:val="1"/>
          <w:bCs w:val="1"/>
          <w:sz w:val="20"/>
          <w:szCs w:val="20"/>
        </w:rPr>
      </w:pPr>
      <w:r w:rsidDel="00000000" w:rsidR="00000000" w:rsidRPr="00000000">
        <w:rPr>
          <w:sz w:val="20"/>
          <w:szCs w:val="20"/>
          <w:rtl w:val="0"/>
        </w:rPr>
        <w:t xml:space="preserve">Date:   </w:t>
      </w:r>
      <w:r w:rsidDel="00000000" w:rsidR="00000000" w:rsidRPr="00000000">
        <w:rPr>
          <w:b w:val="1"/>
          <w:bCs w:val="1"/>
          <w:sz w:val="20"/>
          <w:szCs w:val="20"/>
          <w:rtl w:val="0"/>
        </w:rPr>
        <w:t xml:space="preserve">  30.01.2023</w:t>
      </w:r>
    </w:p>
    <w:p w:rsidR="00000000" w:rsidDel="00000000" w:rsidP="00000000" w:rsidRDefault="00000000" w:rsidRPr="00000000" w14:paraId="0000003F">
      <w:pPr>
        <w:spacing w:after="20" w:before="20" w:lineRule="auto"/>
        <w:ind w:left="-425.19685039370086"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spacing w:after="100" w:before="100" w:lineRule="auto"/>
        <w:ind w:left="-425.19685039370086" w:firstLine="0"/>
        <w:rPr>
          <w:sz w:val="20"/>
          <w:szCs w:val="20"/>
        </w:rPr>
      </w:pPr>
      <w:r w:rsidDel="00000000" w:rsidR="00000000" w:rsidRPr="00000000">
        <w:rPr>
          <w:b w:val="1"/>
          <w:bCs w:val="1"/>
          <w:sz w:val="20"/>
          <w:szCs w:val="20"/>
          <w:rtl w:val="0"/>
        </w:rPr>
        <w:t xml:space="preserve">Microscopic description of the drug</w:t>
      </w:r>
      <w:r w:rsidDel="00000000" w:rsidR="00000000" w:rsidRPr="00000000">
        <w:rPr>
          <w:sz w:val="20"/>
          <w:szCs w:val="20"/>
          <w:rtl w:val="0"/>
        </w:rPr>
        <w:t xml:space="preserve"> 202/23 - the material is represented by tissue samples from a liver tru-cut biopsy, where the tissue of nodular tumor proliferation is revealed, which is formed by chaotically interwoven fibers of spindle-shaped cells with elongated nuclei, with weakly expressed signs of cytological and nuclear atypia, without signs of increased mitotic activity (status after systemic treatment ). In an immunohistochemical study with aberrant loss of expression of Desmin, Actin Smooth Muscle actin, with preservation of expression of Caldesmon.</w:t>
      </w:r>
    </w:p>
    <w:p w:rsidR="00000000" w:rsidDel="00000000" w:rsidP="00000000" w:rsidRDefault="00000000" w:rsidRPr="00000000" w14:paraId="00000041">
      <w:pPr>
        <w:spacing w:after="100" w:before="100" w:lineRule="auto"/>
        <w:ind w:left="-425.19685039370086" w:firstLine="0"/>
        <w:rPr>
          <w:sz w:val="20"/>
          <w:szCs w:val="20"/>
        </w:rPr>
      </w:pPr>
      <w:r w:rsidDel="00000000" w:rsidR="00000000" w:rsidRPr="00000000">
        <w:rPr>
          <w:sz w:val="20"/>
          <w:szCs w:val="20"/>
          <w:rtl w:val="0"/>
        </w:rPr>
        <w:t xml:space="preserve">48278/22 (NCI) - the material is represented by extremely small fragments of tumor tissue, which is made up of spindle-shaped atypical cells with moderate eosinophilic cytoplasm, one elongated nucleus, polymorphism of cells and nuclei is weakly expressed, tumor cells are mostly atypical monomorphic, available figures of mitotic divisions (5/10 visual fields of high magnification with repeated fields due to the small amount of material in the preparation). The material is not enough for IHC research</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spacing w:after="100" w:before="100" w:lineRule="auto"/>
        <w:ind w:left="-425.19685039370086" w:firstLine="0"/>
        <w:rPr>
          <w:sz w:val="20"/>
          <w:szCs w:val="20"/>
        </w:rPr>
      </w:pPr>
      <w:r w:rsidDel="00000000" w:rsidR="00000000" w:rsidRPr="00000000">
        <w:rPr>
          <w:b w:val="1"/>
          <w:bCs w:val="1"/>
          <w:sz w:val="20"/>
          <w:szCs w:val="20"/>
          <w:rtl w:val="0"/>
        </w:rPr>
        <w:t xml:space="preserve">Pathomorphological conclusion </w:t>
      </w:r>
      <w:r w:rsidDel="00000000" w:rsidR="00000000" w:rsidRPr="00000000">
        <w:rPr>
          <w:sz w:val="20"/>
          <w:szCs w:val="20"/>
          <w:rtl w:val="0"/>
        </w:rPr>
        <w:t xml:space="preserve">Morphological image and immunophenotype of tumor cells testify in favor of metastatic leiomyosarcoma of the uterus, status after systemic treatment (taking into account clinical and anamnestic, instrumental data), ICD-O-3 nosological code 8890/6.</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spacing w:after="100" w:before="100" w:lineRule="auto"/>
        <w:ind w:left="-425.19685039370086" w:firstLine="0"/>
        <w:rPr>
          <w:sz w:val="20"/>
          <w:szCs w:val="20"/>
        </w:rPr>
      </w:pPr>
      <w:r w:rsidDel="00000000" w:rsidR="00000000" w:rsidRPr="00000000">
        <w:rPr>
          <w:b w:val="1"/>
          <w:bCs w:val="1"/>
          <w:sz w:val="20"/>
          <w:szCs w:val="20"/>
          <w:rtl w:val="0"/>
        </w:rPr>
        <w:t xml:space="preserve">Recommendations </w:t>
      </w:r>
      <w:r w:rsidDel="00000000" w:rsidR="00000000" w:rsidRPr="00000000">
        <w:rPr>
          <w:sz w:val="20"/>
          <w:szCs w:val="20"/>
          <w:rtl w:val="0"/>
        </w:rPr>
        <w:t xml:space="preserve">Consultation of the attending physician with the result of the morphological research.</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spacing w:after="100" w:before="100" w:lineRule="auto"/>
        <w:ind w:left="-425.19685039370086" w:firstLine="0"/>
        <w:rPr>
          <w:sz w:val="20"/>
          <w:szCs w:val="20"/>
        </w:rPr>
      </w:pPr>
      <w:r w:rsidDel="00000000" w:rsidR="00000000" w:rsidRPr="00000000">
        <w:rPr>
          <w:b w:val="1"/>
          <w:bCs w:val="1"/>
          <w:sz w:val="20"/>
          <w:szCs w:val="20"/>
          <w:rtl w:val="0"/>
        </w:rPr>
        <w:t xml:space="preserve">Note</w:t>
      </w:r>
      <w:r w:rsidDel="00000000" w:rsidR="00000000" w:rsidRPr="00000000">
        <w:rPr>
          <w:sz w:val="20"/>
          <w:szCs w:val="20"/>
          <w:rtl w:val="0"/>
        </w:rPr>
        <w:t xml:space="preserve"> If there is a need to clarify the results of a pathohistological research or if it is necessary to obtain materials (paraffin blocks and histological slides) for consultation in another medical institution ("second opinion"), please contact a pathologist for an appointment by appointment.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spacing w:after="100" w:before="100" w:lineRule="auto"/>
        <w:ind w:left="-425.19685039370086" w:firstLine="0"/>
        <w:jc w:val="right"/>
        <w:rPr>
          <w:sz w:val="20"/>
          <w:szCs w:val="20"/>
        </w:rPr>
      </w:pPr>
      <w:r w:rsidDel="00000000" w:rsidR="00000000" w:rsidRPr="00000000">
        <w:rPr>
          <w:rtl w:val="0"/>
        </w:rPr>
      </w:r>
    </w:p>
    <w:p w:rsidR="00000000" w:rsidDel="00000000" w:rsidP="00000000" w:rsidRDefault="00000000" w:rsidRPr="00000000" w14:paraId="00000046">
      <w:pPr>
        <w:spacing w:after="100" w:before="100" w:lineRule="auto"/>
        <w:ind w:left="-425.19685039370086" w:firstLine="0"/>
        <w:jc w:val="right"/>
        <w:rPr>
          <w:sz w:val="20"/>
          <w:szCs w:val="20"/>
        </w:rPr>
      </w:pPr>
      <w:r w:rsidDel="00000000" w:rsidR="00000000" w:rsidRPr="00000000">
        <w:rPr>
          <w:sz w:val="20"/>
          <w:szCs w:val="20"/>
          <w:rtl w:val="0"/>
        </w:rPr>
        <w:t xml:space="preserve">Doctor: Kovalova A.V.____________________</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spacing w:after="100" w:before="100" w:lineRule="auto"/>
        <w:ind w:left="-425.19685039370086" w:firstLine="0"/>
        <w:rPr>
          <w:sz w:val="20"/>
          <w:szCs w:val="20"/>
        </w:rPr>
      </w:pPr>
      <w:r w:rsidDel="00000000" w:rsidR="00000000" w:rsidRPr="00000000">
        <w:rPr>
          <w:b w:val="1"/>
          <w:bCs w:val="1"/>
          <w:sz w:val="20"/>
          <w:szCs w:val="20"/>
          <w:rtl w:val="0"/>
        </w:rPr>
        <w:t xml:space="preserve">Photomicrographs</w:t>
      </w:r>
      <w:r w:rsidDel="00000000" w:rsidR="00000000" w:rsidRPr="00000000">
        <w:rPr>
          <w:rtl w:val="0"/>
        </w:rPr>
      </w:r>
    </w:p>
    <w:p w:rsidR="00000000" w:rsidDel="00000000" w:rsidP="00000000" w:rsidRDefault="00000000" w:rsidRPr="00000000" w14:paraId="00000048">
      <w:pPr>
        <w:spacing w:after="100" w:before="100" w:lineRule="auto"/>
        <w:ind w:left="-425.19685039370086" w:firstLine="0"/>
        <w:jc w:val="right"/>
        <w:rPr/>
      </w:pPr>
      <w:r w:rsidDel="00000000" w:rsidR="00000000" w:rsidRPr="00000000">
        <w:rPr/>
        <w:drawing>
          <wp:inline distB="114300" distT="114300" distL="114300" distR="114300">
            <wp:extent cx="6112500" cy="2463800"/>
            <wp:effectExtent b="0" l="0" r="0" t="0"/>
            <wp:docPr id="1"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6112500" cy="2463800"/>
                    </a:xfrm>
                    <a:prstGeom prst="rect"/>
                    <a:ln/>
                  </pic:spPr>
                </pic:pic>
              </a:graphicData>
            </a:graphic>
          </wp:inline>
        </w:drawing>
      </w:r>
      <w:r w:rsidDel="00000000" w:rsidR="00000000" w:rsidRPr="00000000">
        <w:rPr>
          <w:sz w:val="14"/>
          <w:szCs w:val="14"/>
          <w:rtl w:val="0"/>
        </w:rPr>
        <w:t xml:space="preserve">Document is printed using DocDream MIS</w:t>
      </w:r>
      <w:r w:rsidDel="00000000" w:rsidR="00000000" w:rsidRPr="00000000">
        <w:rPr>
          <w:rtl w:val="0"/>
        </w:rPr>
      </w:r>
    </w:p>
    <w:sectPr>
      <w:type w:val="continuous"/>
      <w:pgSz w:h="16834" w:w="11909" w:orient="portrait"/>
      <w:pgMar w:bottom="550.9842519685049" w:top="425.1968503937008" w:left="1417.3228346456694" w:right="862.2047244094489"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oberig.ua" TargetMode="External"/><Relationship Id="rId10" Type="http://schemas.openxmlformats.org/officeDocument/2006/relationships/hyperlink" Target="mailto:5213003@oberig.ua" TargetMode="External"/><Relationship Id="rId12" Type="http://schemas.openxmlformats.org/officeDocument/2006/relationships/image" Target="media/image1.jpg"/><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hyperlink" Target="mailto:5213003@oberig.ua" TargetMode="External"/><Relationship Id="rId8" Type="http://schemas.openxmlformats.org/officeDocument/2006/relationships/hyperlink" Target="http://www.oberi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