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Specialist Consultation Conclusion — English Translation</w:t>
      </w:r>
    </w:p>
    <w:p>
      <w:r>
        <w:t>Source (Ukrainian original): docs_eng/2026_new/Oncologist_conclusion_TARGET_clinic_07Aug2026.pdf</w:t>
      </w:r>
    </w:p>
    <w:p>
      <w:r>
        <w:t>Clinic TARGET / "Oncological Clinic Kirkilevsky" LLC, Kyiv, 92-A Povitroflotsky Ave. Medical documentation form No. 028/o.</w:t>
      </w:r>
    </w:p>
    <w:p>
      <w:pPr>
        <w:pStyle w:val="Heading2"/>
      </w:pPr>
      <w:r>
        <w:t>Consultation details</w:t>
      </w:r>
    </w:p>
    <w:p>
      <w:r>
        <w:rPr>
          <w:b/>
        </w:rPr>
        <w:t xml:space="preserve">Referral: </w:t>
      </w:r>
      <w:r>
        <w:t>Self-referral (no referring institution)</w:t>
      </w:r>
    </w:p>
    <w:p>
      <w:r>
        <w:rPr>
          <w:b/>
        </w:rPr>
        <w:t xml:space="preserve">Patient: </w:t>
      </w:r>
      <w:r>
        <w:t>Zherlitsyna Anastasiia Stanislavivna</w:t>
      </w:r>
    </w:p>
    <w:p>
      <w:r>
        <w:rPr>
          <w:b/>
        </w:rPr>
        <w:t xml:space="preserve">Date of birth: </w:t>
      </w:r>
      <w:r>
        <w:t>25.04.1976</w:t>
      </w:r>
    </w:p>
    <w:p>
      <w:r>
        <w:rPr>
          <w:b/>
        </w:rPr>
        <w:t xml:space="preserve">Consultant: </w:t>
      </w:r>
      <w:r>
        <w:t>Dr. Kolachko Iryna Volodymyrivna, oncologist</w:t>
      </w:r>
    </w:p>
    <w:p>
      <w:r>
        <w:rPr>
          <w:b/>
        </w:rPr>
        <w:t xml:space="preserve">Date of conclusion: </w:t>
      </w:r>
      <w:r>
        <w:t>07.08.2026</w:t>
      </w:r>
    </w:p>
    <w:p>
      <w:r>
        <w:rPr>
          <w:b/>
        </w:rPr>
        <w:t xml:space="preserve">Lab / imaging results: </w:t>
      </w:r>
      <w:r>
        <w:t>held by patient ("на руках")</w:t>
      </w:r>
    </w:p>
    <w:p>
      <w:pPr>
        <w:pStyle w:val="Heading2"/>
      </w:pPr>
      <w:r>
        <w:t>7. Specialist conclusion (disease history summary)</w:t>
      </w:r>
    </w:p>
    <w:p>
      <w:r>
        <w:t>Uterine leiomyosarcoma, T2NxM1, secondary involvement of liver and peritoneum. Status after 4 cycles of chemotherapy per Gemcitabine + Docetaxel + Avastin protocol, with disease progression in the liver (per CT/MRI data, 10/2022). C-KIT, MET mutation detected (ONCOMINE). Status after treatment with Pazopanib (05/12/01/2023) with development of posterior reversible encephalopathy syndrome (PRES) and positive dynamics per CT.</w:t>
      </w:r>
    </w:p>
    <w:p>
      <w:r>
        <w:rPr>
          <w:b/>
        </w:rPr>
        <w:t>01/2023</w:t>
      </w:r>
      <w:r>
        <w:t xml:space="preserve"> — repeat liver biopsy. Pathohistology: metastasis of uterine leiomyosarcoma. Status after 3 cycles of chemotherapy per Trabectedin protocol with negative radiological dynamics (PET/CT dated 11/04/2023). Suspected synchronous gastric neoplasia (GIST?). Status after EUS-FNA gastric biopsy, core biopsy of the liver — histologically confirmed gastrointestinal stromal tumor (GIST) of the stomach, GIST metastasis to the liver (CSD).</w:t>
      </w:r>
    </w:p>
    <w:p>
      <w:r>
        <w:rPr>
          <w:b/>
        </w:rPr>
        <w:t>08/2023</w:t>
      </w:r>
      <w:r>
        <w:t xml:space="preserve"> — status after 4 months of Imatinib treatment with pronounced positive radiological (PET/CT) response.</w:t>
      </w:r>
    </w:p>
    <w:p>
      <w:r>
        <w:rPr>
          <w:b/>
        </w:rPr>
        <w:t>03/2025</w:t>
      </w:r>
      <w:r>
        <w:t xml:space="preserve"> — status after 2 years of Imatinib treatment with positive clinical picture.</w:t>
      </w:r>
    </w:p>
    <w:p>
      <w:r>
        <w:rPr>
          <w:b/>
        </w:rPr>
        <w:t>05/2025</w:t>
      </w:r>
      <w:r>
        <w:t xml:space="preserve"> — stable radiological dynamics on Imatinib therapy.</w:t>
      </w:r>
    </w:p>
    <w:p>
      <w:r>
        <w:rPr>
          <w:b/>
        </w:rPr>
        <w:t>07/2026</w:t>
      </w:r>
      <w:r>
        <w:rPr>
          <w:b/>
        </w:rPr>
        <w:t xml:space="preserve"> — return of mural (wall) components in known liver lesions on Imatinib therapy after 3.5 years.</w:t>
      </w:r>
    </w:p>
    <w:p>
      <w:r>
        <w:rPr>
          <w:b/>
        </w:rPr>
        <w:t>Disease progression.</w:t>
      </w:r>
    </w:p>
    <w:p>
      <w:pPr>
        <w:pStyle w:val="Heading2"/>
      </w:pPr>
      <w:r>
        <w:t>8. Recommendations</w:t>
      </w:r>
    </w:p>
    <w:p>
      <w:r>
        <w:rPr>
          <w:b/>
        </w:rPr>
        <w:t>Determine PDL, MSI, NTRK, BRAF status — CSD laboratory.</w:t>
      </w:r>
    </w:p>
    <w:p>
      <w:pPr>
        <w:pStyle w:val="Heading2"/>
      </w:pPr>
      <w:r>
        <w:t>Signature</w:t>
      </w:r>
    </w:p>
    <w:p>
      <w:r>
        <w:t>Oncologist: Kolachko I.V. — 07.08.2026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