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450" w:right="750" w:firstLine="0"/>
        <w:rPr>
          <w:b w:val="1"/>
          <w:bCs w:val="1"/>
          <w:sz w:val="18"/>
          <w:szCs w:val="18"/>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03">
      <w:pPr>
        <w:spacing w:line="276" w:lineRule="auto"/>
        <w:ind w:left="-270" w:right="-360" w:firstLine="0"/>
        <w:rPr>
          <w:sz w:val="14"/>
          <w:szCs w:val="14"/>
        </w:rPr>
      </w:pPr>
      <w:r w:rsidDel="00000000" w:rsidR="00000000" w:rsidRPr="00000000">
        <w:rPr>
          <w:rtl w:val="0"/>
        </w:rPr>
      </w:r>
    </w:p>
    <w:p w:rsidR="00000000" w:rsidDel="00000000" w:rsidP="00000000" w:rsidRDefault="00000000" w:rsidRPr="00000000" w14:paraId="00000004">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5">
      <w:pPr>
        <w:spacing w:after="240" w:before="240" w:line="276" w:lineRule="auto"/>
        <w:ind w:left="180" w:right="-360" w:firstLine="0"/>
        <w:rPr>
          <w:b w:val="1"/>
          <w:bCs w:val="1"/>
        </w:rPr>
      </w:pPr>
      <w:r w:rsidDel="00000000" w:rsidR="00000000" w:rsidRPr="00000000">
        <w:rPr>
          <w:b w:val="1"/>
          <w:bCs w:val="1"/>
          <w:rtl w:val="0"/>
        </w:rPr>
        <w:t xml:space="preserve">Diagnostic center</w:t>
      </w:r>
    </w:p>
    <w:p w:rsidR="00000000" w:rsidDel="00000000" w:rsidP="00000000" w:rsidRDefault="00000000" w:rsidRPr="00000000" w14:paraId="00000006">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7">
      <w:pPr>
        <w:spacing w:line="276" w:lineRule="auto"/>
        <w:ind w:left="540" w:right="-360" w:firstLine="0"/>
        <w:jc w:val="right"/>
        <w:rPr>
          <w:sz w:val="16"/>
          <w:szCs w:val="16"/>
        </w:rPr>
      </w:pPr>
      <w:r w:rsidDel="00000000" w:rsidR="00000000" w:rsidRPr="00000000">
        <w:rPr>
          <w:sz w:val="16"/>
          <w:szCs w:val="16"/>
          <w:rtl w:val="0"/>
        </w:rPr>
        <w:t xml:space="preserve">04073, Ukraine, Kyiv,</w:t>
      </w:r>
    </w:p>
    <w:p w:rsidR="00000000" w:rsidDel="00000000" w:rsidP="00000000" w:rsidRDefault="00000000" w:rsidRPr="00000000" w14:paraId="00000008">
      <w:pPr>
        <w:spacing w:line="276" w:lineRule="auto"/>
        <w:ind w:left="540" w:right="-360" w:firstLine="0"/>
        <w:jc w:val="right"/>
        <w:rPr>
          <w:sz w:val="16"/>
          <w:szCs w:val="16"/>
        </w:rPr>
      </w:pPr>
      <w:r w:rsidDel="00000000" w:rsidR="00000000" w:rsidRPr="00000000">
        <w:rPr>
          <w:sz w:val="16"/>
          <w:szCs w:val="16"/>
          <w:rtl w:val="0"/>
        </w:rPr>
        <w:t xml:space="preserve">Stepan Bandera avenue, 17/1</w:t>
      </w:r>
    </w:p>
    <w:p w:rsidR="00000000" w:rsidDel="00000000" w:rsidP="00000000" w:rsidRDefault="00000000" w:rsidRPr="00000000" w14:paraId="00000009">
      <w:pPr>
        <w:spacing w:line="276" w:lineRule="auto"/>
        <w:ind w:left="540" w:right="-360" w:firstLine="0"/>
        <w:jc w:val="right"/>
        <w:rPr>
          <w:sz w:val="16"/>
          <w:szCs w:val="16"/>
        </w:rPr>
      </w:pPr>
      <w:r w:rsidDel="00000000" w:rsidR="00000000" w:rsidRPr="00000000">
        <w:rPr>
          <w:sz w:val="16"/>
          <w:szCs w:val="16"/>
          <w:rtl w:val="0"/>
        </w:rPr>
        <w:t xml:space="preserve">phone: (044) 392 33 93</w:t>
      </w:r>
    </w:p>
    <w:p w:rsidR="00000000" w:rsidDel="00000000" w:rsidP="00000000" w:rsidRDefault="00000000" w:rsidRPr="00000000" w14:paraId="0000000A">
      <w:pPr>
        <w:spacing w:line="276" w:lineRule="auto"/>
        <w:ind w:left="540" w:right="-360" w:firstLine="0"/>
        <w:jc w:val="right"/>
        <w:rPr>
          <w:sz w:val="16"/>
          <w:szCs w:val="16"/>
        </w:rPr>
      </w:pPr>
      <w:r w:rsidDel="00000000" w:rsidR="00000000" w:rsidRPr="00000000">
        <w:rPr>
          <w:sz w:val="16"/>
          <w:szCs w:val="16"/>
          <w:rtl w:val="0"/>
        </w:rPr>
        <w:t xml:space="preserve">License of the Ministry of Health of Ukraine</w:t>
      </w:r>
    </w:p>
    <w:p w:rsidR="00000000" w:rsidDel="00000000" w:rsidP="00000000" w:rsidRDefault="00000000" w:rsidRPr="00000000" w14:paraId="0000000B">
      <w:pPr>
        <w:spacing w:line="276" w:lineRule="auto"/>
        <w:ind w:left="540" w:right="-360" w:firstLine="0"/>
        <w:jc w:val="right"/>
        <w:rPr>
          <w:sz w:val="16"/>
          <w:szCs w:val="16"/>
        </w:rPr>
      </w:pPr>
      <w:r w:rsidDel="00000000" w:rsidR="00000000" w:rsidRPr="00000000">
        <w:rPr>
          <w:sz w:val="16"/>
          <w:szCs w:val="16"/>
          <w:rtl w:val="0"/>
        </w:rPr>
        <w:t xml:space="preserve">decision No. 1296 dated 01.12.2016</w:t>
      </w:r>
    </w:p>
    <w:p w:rsidR="00000000" w:rsidDel="00000000" w:rsidP="00000000" w:rsidRDefault="00000000" w:rsidRPr="00000000" w14:paraId="0000000C">
      <w:pPr>
        <w:spacing w:line="276" w:lineRule="auto"/>
        <w:ind w:left="540" w:right="-360" w:firstLine="0"/>
        <w:jc w:val="right"/>
        <w:rPr>
          <w:sz w:val="16"/>
          <w:szCs w:val="16"/>
        </w:rPr>
      </w:pPr>
      <w:r w:rsidDel="00000000" w:rsidR="00000000" w:rsidRPr="00000000">
        <w:rPr>
          <w:sz w:val="16"/>
          <w:szCs w:val="16"/>
          <w:rtl w:val="0"/>
        </w:rPr>
        <w:t xml:space="preserve">"Medistar" LLC</w:t>
      </w:r>
    </w:p>
    <w:p w:rsidR="00000000" w:rsidDel="00000000" w:rsidP="00000000" w:rsidRDefault="00000000" w:rsidRPr="00000000" w14:paraId="0000000D">
      <w:pPr>
        <w:spacing w:line="276" w:lineRule="auto"/>
        <w:ind w:left="540" w:right="-360" w:firstLine="0"/>
        <w:jc w:val="right"/>
        <w:rPr>
          <w:b w:val="1"/>
          <w:bCs w:val="1"/>
          <w:sz w:val="18"/>
          <w:szCs w:val="18"/>
        </w:rPr>
        <w:sectPr>
          <w:type w:val="continuous"/>
          <w:pgSz w:h="16834" w:w="11909" w:orient="portrait"/>
          <w:pgMar w:bottom="1440" w:top="360" w:left="810" w:right="1440" w:header="720" w:footer="720"/>
          <w:cols w:equalWidth="0" w:num="3">
            <w:col w:space="720" w:w="2850"/>
            <w:col w:space="720" w:w="2850"/>
            <w:col w:space="0" w:w="2850"/>
          </w:cols>
        </w:sectPr>
      </w:pPr>
      <w:r w:rsidDel="00000000" w:rsidR="00000000" w:rsidRPr="00000000">
        <w:rPr>
          <w:rtl w:val="0"/>
        </w:rPr>
      </w:r>
    </w:p>
    <w:p w:rsidR="00000000" w:rsidDel="00000000" w:rsidP="00000000" w:rsidRDefault="00000000" w:rsidRPr="00000000" w14:paraId="0000000E">
      <w:pPr>
        <w:spacing w:line="276" w:lineRule="auto"/>
        <w:ind w:left="-450" w:firstLine="0"/>
        <w:jc w:val="center"/>
        <w:rPr>
          <w:b w:val="1"/>
          <w:bCs w:val="1"/>
          <w:sz w:val="16"/>
          <w:szCs w:val="16"/>
        </w:rPr>
      </w:pPr>
      <w:r w:rsidDel="00000000" w:rsidR="00000000" w:rsidRPr="00000000">
        <w:rPr>
          <w:rtl w:val="0"/>
        </w:rPr>
      </w:r>
    </w:p>
    <w:p w:rsidR="00000000" w:rsidDel="00000000" w:rsidP="00000000" w:rsidRDefault="00000000" w:rsidRPr="00000000" w14:paraId="0000000F">
      <w:pPr>
        <w:spacing w:line="276" w:lineRule="auto"/>
        <w:ind w:left="-450" w:firstLine="0"/>
        <w:jc w:val="center"/>
        <w:rPr>
          <w:b w:val="1"/>
          <w:bCs w:val="1"/>
          <w:sz w:val="24"/>
          <w:szCs w:val="24"/>
        </w:rPr>
      </w:pPr>
      <w:r w:rsidDel="00000000" w:rsidR="00000000" w:rsidRPr="00000000">
        <w:rPr>
          <w:b w:val="1"/>
          <w:bCs w:val="1"/>
          <w:sz w:val="24"/>
          <w:szCs w:val="24"/>
          <w:rtl w:val="0"/>
        </w:rPr>
        <w:t xml:space="preserve">Consultation on the provided MRI of the brain with intravenous contrast dated January 13, 2023</w:t>
      </w:r>
    </w:p>
    <w:p w:rsidR="00000000" w:rsidDel="00000000" w:rsidP="00000000" w:rsidRDefault="00000000" w:rsidRPr="00000000" w14:paraId="00000010">
      <w:pPr>
        <w:spacing w:line="276" w:lineRule="auto"/>
        <w:ind w:left="-450" w:firstLine="0"/>
        <w:jc w:val="center"/>
        <w:rPr>
          <w:b w:val="1"/>
          <w:bCs w:val="1"/>
          <w:sz w:val="24"/>
          <w:szCs w:val="24"/>
        </w:rPr>
      </w:pPr>
      <w:r w:rsidDel="00000000" w:rsidR="00000000" w:rsidRPr="00000000">
        <w:rPr>
          <w:rtl w:val="0"/>
        </w:rPr>
      </w:r>
    </w:p>
    <w:p w:rsidR="00000000" w:rsidDel="00000000" w:rsidP="00000000" w:rsidRDefault="00000000" w:rsidRPr="00000000" w14:paraId="00000011">
      <w:pPr>
        <w:spacing w:line="276" w:lineRule="auto"/>
        <w:ind w:left="-283.46456692913375" w:firstLine="0"/>
        <w:rPr>
          <w:sz w:val="18"/>
          <w:szCs w:val="18"/>
        </w:rPr>
      </w:pPr>
      <w:r w:rsidDel="00000000" w:rsidR="00000000" w:rsidRPr="00000000">
        <w:rPr>
          <w:b w:val="1"/>
          <w:bCs w:val="1"/>
          <w:sz w:val="18"/>
          <w:szCs w:val="18"/>
          <w:rtl w:val="0"/>
        </w:rPr>
        <w:t xml:space="preserve">Patient's name</w:t>
      </w:r>
      <w:r w:rsidDel="00000000" w:rsidR="00000000" w:rsidRPr="00000000">
        <w:rPr>
          <w:sz w:val="18"/>
          <w:szCs w:val="18"/>
          <w:rtl w:val="0"/>
        </w:rPr>
        <w:t xml:space="preserve">: Zherlitsyna Anastasia Stanislavivna</w:t>
      </w:r>
    </w:p>
    <w:p w:rsidR="00000000" w:rsidDel="00000000" w:rsidP="00000000" w:rsidRDefault="00000000" w:rsidRPr="00000000" w14:paraId="00000012">
      <w:pPr>
        <w:spacing w:line="276" w:lineRule="auto"/>
        <w:ind w:left="-283.46456692913375" w:firstLine="0"/>
        <w:rPr>
          <w:sz w:val="18"/>
          <w:szCs w:val="18"/>
        </w:rPr>
      </w:pPr>
      <w:r w:rsidDel="00000000" w:rsidR="00000000" w:rsidRPr="00000000">
        <w:rPr>
          <w:b w:val="1"/>
          <w:bCs w:val="1"/>
          <w:sz w:val="18"/>
          <w:szCs w:val="18"/>
          <w:rtl w:val="0"/>
        </w:rPr>
        <w:t xml:space="preserve">Date of birth</w:t>
      </w:r>
      <w:r w:rsidDel="00000000" w:rsidR="00000000" w:rsidRPr="00000000">
        <w:rPr>
          <w:sz w:val="18"/>
          <w:szCs w:val="18"/>
          <w:rtl w:val="0"/>
        </w:rPr>
        <w:t xml:space="preserve">: 25.04.1976</w:t>
      </w:r>
    </w:p>
    <w:p w:rsidR="00000000" w:rsidDel="00000000" w:rsidP="00000000" w:rsidRDefault="00000000" w:rsidRPr="00000000" w14:paraId="00000013">
      <w:pPr>
        <w:spacing w:line="276" w:lineRule="auto"/>
        <w:ind w:left="-283.46456692913375" w:firstLine="0"/>
        <w:rPr>
          <w:sz w:val="18"/>
          <w:szCs w:val="18"/>
        </w:rPr>
      </w:pPr>
      <w:r w:rsidDel="00000000" w:rsidR="00000000" w:rsidRPr="00000000">
        <w:rPr>
          <w:b w:val="1"/>
          <w:bCs w:val="1"/>
          <w:sz w:val="18"/>
          <w:szCs w:val="18"/>
          <w:rtl w:val="0"/>
        </w:rPr>
        <w:t xml:space="preserve">Date of examination</w:t>
      </w:r>
      <w:r w:rsidDel="00000000" w:rsidR="00000000" w:rsidRPr="00000000">
        <w:rPr>
          <w:sz w:val="18"/>
          <w:szCs w:val="18"/>
          <w:rtl w:val="0"/>
        </w:rPr>
        <w:t xml:space="preserve">: 13.01.2023</w:t>
      </w:r>
    </w:p>
    <w:p w:rsidR="00000000" w:rsidDel="00000000" w:rsidP="00000000" w:rsidRDefault="00000000" w:rsidRPr="00000000" w14:paraId="00000014">
      <w:pPr>
        <w:spacing w:line="276" w:lineRule="auto"/>
        <w:ind w:left="-283.46456692913375" w:firstLine="0"/>
        <w:rPr>
          <w:sz w:val="18"/>
          <w:szCs w:val="18"/>
        </w:rPr>
      </w:pPr>
      <w:r w:rsidDel="00000000" w:rsidR="00000000" w:rsidRPr="00000000">
        <w:rPr>
          <w:b w:val="1"/>
          <w:bCs w:val="1"/>
          <w:sz w:val="18"/>
          <w:szCs w:val="18"/>
          <w:rtl w:val="0"/>
        </w:rPr>
        <w:t xml:space="preserve">Date of consultation</w:t>
      </w:r>
      <w:r w:rsidDel="00000000" w:rsidR="00000000" w:rsidRPr="00000000">
        <w:rPr>
          <w:sz w:val="18"/>
          <w:szCs w:val="18"/>
          <w:rtl w:val="0"/>
        </w:rPr>
        <w:t xml:space="preserve">: 17.01.2023</w:t>
      </w:r>
    </w:p>
    <w:p w:rsidR="00000000" w:rsidDel="00000000" w:rsidP="00000000" w:rsidRDefault="00000000" w:rsidRPr="00000000" w14:paraId="00000015">
      <w:pPr>
        <w:spacing w:line="276" w:lineRule="auto"/>
        <w:ind w:left="-283.46456692913375" w:firstLine="0"/>
        <w:rPr>
          <w:sz w:val="18"/>
          <w:szCs w:val="18"/>
        </w:rPr>
      </w:pPr>
      <w:r w:rsidDel="00000000" w:rsidR="00000000" w:rsidRPr="00000000">
        <w:rPr>
          <w:b w:val="1"/>
          <w:bCs w:val="1"/>
          <w:sz w:val="18"/>
          <w:szCs w:val="18"/>
          <w:rtl w:val="0"/>
        </w:rPr>
        <w:t xml:space="preserve">No</w:t>
      </w:r>
      <w:r w:rsidDel="00000000" w:rsidR="00000000" w:rsidRPr="00000000">
        <w:rPr>
          <w:sz w:val="18"/>
          <w:szCs w:val="18"/>
          <w:rtl w:val="0"/>
        </w:rPr>
        <w:t xml:space="preserve">. PMDA1068</w:t>
      </w:r>
    </w:p>
    <w:p w:rsidR="00000000" w:rsidDel="00000000" w:rsidP="00000000" w:rsidRDefault="00000000" w:rsidRPr="00000000" w14:paraId="00000016">
      <w:pPr>
        <w:spacing w:line="276" w:lineRule="auto"/>
        <w:ind w:left="-283.46456692913375" w:firstLine="0"/>
        <w:rPr>
          <w:sz w:val="18"/>
          <w:szCs w:val="18"/>
        </w:rPr>
      </w:pPr>
      <w:r w:rsidDel="00000000" w:rsidR="00000000" w:rsidRPr="00000000">
        <w:rPr>
          <w:rtl w:val="0"/>
        </w:rPr>
      </w:r>
    </w:p>
    <w:p w:rsidR="00000000" w:rsidDel="00000000" w:rsidP="00000000" w:rsidRDefault="00000000" w:rsidRPr="00000000" w14:paraId="00000017">
      <w:pPr>
        <w:spacing w:line="276" w:lineRule="auto"/>
        <w:ind w:left="-283.46456692913375" w:firstLine="566.9291338582675"/>
        <w:rPr>
          <w:sz w:val="18"/>
          <w:szCs w:val="18"/>
        </w:rPr>
      </w:pPr>
      <w:r w:rsidDel="00000000" w:rsidR="00000000" w:rsidRPr="00000000">
        <w:rPr>
          <w:sz w:val="18"/>
          <w:szCs w:val="18"/>
          <w:rtl w:val="0"/>
        </w:rPr>
        <w:t xml:space="preserve">From the anamnesis - leiomyosarcoma of the uterus T2NxM1. Condition after 4 cycles of chemotherapy according to the Gemcitabine+Docetaxel+Avastin protocol with progression in the liver (oncologist's advisory opinion dated January 4, 2023).</w:t>
      </w:r>
    </w:p>
    <w:p w:rsidR="00000000" w:rsidDel="00000000" w:rsidP="00000000" w:rsidRDefault="00000000" w:rsidRPr="00000000" w14:paraId="00000018">
      <w:pPr>
        <w:spacing w:line="276" w:lineRule="auto"/>
        <w:ind w:left="-283.46456692913375" w:firstLine="566.9291338582675"/>
        <w:rPr>
          <w:sz w:val="18"/>
          <w:szCs w:val="18"/>
        </w:rPr>
      </w:pPr>
      <w:r w:rsidDel="00000000" w:rsidR="00000000" w:rsidRPr="00000000">
        <w:rPr>
          <w:rtl w:val="0"/>
        </w:rPr>
      </w:r>
    </w:p>
    <w:p w:rsidR="00000000" w:rsidDel="00000000" w:rsidP="00000000" w:rsidRDefault="00000000" w:rsidRPr="00000000" w14:paraId="00000019">
      <w:pPr>
        <w:spacing w:line="276" w:lineRule="auto"/>
        <w:ind w:left="-283.46456692913375" w:firstLine="566.9291338582675"/>
        <w:rPr>
          <w:sz w:val="18"/>
          <w:szCs w:val="18"/>
        </w:rPr>
      </w:pPr>
      <w:r w:rsidDel="00000000" w:rsidR="00000000" w:rsidRPr="00000000">
        <w:rPr>
          <w:sz w:val="18"/>
          <w:szCs w:val="18"/>
          <w:rtl w:val="0"/>
        </w:rPr>
        <w:t xml:space="preserve">On a series of MR tomograms of the brain  in parietal-temporal-occipital areas cortical-subcorticaly are visualized without clear contours of the zone of hyperintense MR signal on T2WI and T2blade dark-fl, on a larger interval without signs of diffusion limitation, however, with inclusions of hypointense MR - signal on SWI with a diameter of up to 3-3.5 mm (may indicate small hemorrhagic cells); after intravenous contrast, non-intense accumulation of the contrast agent according to the "gyriform pattern". Similar cells without clear contours on native and post-contrast images are determined in the cortex of the frontal and parietal regions. Along the course of the subarachnoid spaces in the frontal regions, there are areas of hypointense MR signal on SWI, increased on T2WI and DWI, with separate contrast loci (perhaps signs of local SAH or hemorrhagic impregnation). All identified changes were not identified on MRI dated 20.09.2022.</w:t>
      </w:r>
    </w:p>
    <w:p w:rsidR="00000000" w:rsidDel="00000000" w:rsidP="00000000" w:rsidRDefault="00000000" w:rsidRPr="00000000" w14:paraId="0000001A">
      <w:pPr>
        <w:spacing w:line="276" w:lineRule="auto"/>
        <w:ind w:left="-283.46456692913375" w:firstLine="566.9291338582675"/>
        <w:rPr>
          <w:sz w:val="18"/>
          <w:szCs w:val="18"/>
        </w:rPr>
      </w:pPr>
      <w:r w:rsidDel="00000000" w:rsidR="00000000" w:rsidRPr="00000000">
        <w:rPr>
          <w:sz w:val="18"/>
          <w:szCs w:val="18"/>
          <w:rtl w:val="0"/>
        </w:rPr>
        <w:t xml:space="preserve">Middle structures without lateral displacement. The lateral ventricles of the brain are symmetrical, unchanged in size, the IV ventricle is located along the midline. The demarcation of gray and white matter is clear.</w:t>
      </w:r>
    </w:p>
    <w:p w:rsidR="00000000" w:rsidDel="00000000" w:rsidP="00000000" w:rsidRDefault="00000000" w:rsidRPr="00000000" w14:paraId="0000001B">
      <w:pPr>
        <w:spacing w:line="276" w:lineRule="auto"/>
        <w:ind w:left="-283.46456692913375" w:firstLine="566.9291338582675"/>
        <w:rPr>
          <w:sz w:val="18"/>
          <w:szCs w:val="18"/>
        </w:rPr>
      </w:pPr>
      <w:r w:rsidDel="00000000" w:rsidR="00000000" w:rsidRPr="00000000">
        <w:rPr>
          <w:sz w:val="18"/>
          <w:szCs w:val="18"/>
          <w:rtl w:val="0"/>
        </w:rPr>
        <w:t xml:space="preserve">Periventricular zones of leukoaraiosis with a width of up to 2 mm.</w:t>
      </w:r>
    </w:p>
    <w:p w:rsidR="00000000" w:rsidDel="00000000" w:rsidP="00000000" w:rsidRDefault="00000000" w:rsidRPr="00000000" w14:paraId="0000001C">
      <w:pPr>
        <w:spacing w:line="276" w:lineRule="auto"/>
        <w:ind w:left="-283.46456692913375" w:firstLine="566.9291338582675"/>
        <w:rPr>
          <w:sz w:val="18"/>
          <w:szCs w:val="18"/>
        </w:rPr>
      </w:pPr>
      <w:r w:rsidDel="00000000" w:rsidR="00000000" w:rsidRPr="00000000">
        <w:rPr>
          <w:sz w:val="18"/>
          <w:szCs w:val="18"/>
          <w:rtl w:val="0"/>
        </w:rPr>
        <w:t xml:space="preserve">The corpus callosum, basal ganglia, mesencephalic structures, structures of the posterior cranial fossa, brain stem areas do not contain pathological changes in the MR signal.</w:t>
      </w:r>
    </w:p>
    <w:p w:rsidR="00000000" w:rsidDel="00000000" w:rsidP="00000000" w:rsidRDefault="00000000" w:rsidRPr="00000000" w14:paraId="0000001D">
      <w:pPr>
        <w:spacing w:line="276" w:lineRule="auto"/>
        <w:ind w:left="-283.46456692913375" w:firstLine="566.9291338582675"/>
        <w:rPr>
          <w:sz w:val="18"/>
          <w:szCs w:val="18"/>
        </w:rPr>
      </w:pPr>
      <w:r w:rsidDel="00000000" w:rsidR="00000000" w:rsidRPr="00000000">
        <w:rPr>
          <w:sz w:val="18"/>
          <w:szCs w:val="18"/>
          <w:rtl w:val="0"/>
        </w:rPr>
        <w:t xml:space="preserve">Craniovertebral junction: cerebellar tonsils without signs of prolapse into the large occipital foramen.</w:t>
      </w:r>
    </w:p>
    <w:p w:rsidR="00000000" w:rsidDel="00000000" w:rsidP="00000000" w:rsidRDefault="00000000" w:rsidRPr="00000000" w14:paraId="0000001E">
      <w:pPr>
        <w:spacing w:line="276" w:lineRule="auto"/>
        <w:ind w:left="-283.46456692913375" w:firstLine="566.9291338582675"/>
        <w:rPr>
          <w:sz w:val="18"/>
          <w:szCs w:val="18"/>
        </w:rPr>
      </w:pPr>
      <w:r w:rsidDel="00000000" w:rsidR="00000000" w:rsidRPr="00000000">
        <w:rPr>
          <w:sz w:val="18"/>
          <w:szCs w:val="18"/>
          <w:rtl w:val="0"/>
        </w:rPr>
        <w:t xml:space="preserve">Sella turcica: located typically, conventional configuration. The walls are even, the contours are smooth, clear. The funnel of the pituitary gland is located clearly in the center. The pituitary gland is bean-shaped, the upper edge is symmetrical.</w:t>
      </w:r>
    </w:p>
    <w:p w:rsidR="00000000" w:rsidDel="00000000" w:rsidP="00000000" w:rsidRDefault="00000000" w:rsidRPr="00000000" w14:paraId="0000001F">
      <w:pPr>
        <w:spacing w:line="276" w:lineRule="auto"/>
        <w:ind w:left="-283.46456692913375" w:firstLine="566.9291338582675"/>
        <w:rPr>
          <w:sz w:val="18"/>
          <w:szCs w:val="18"/>
        </w:rPr>
      </w:pPr>
      <w:r w:rsidDel="00000000" w:rsidR="00000000" w:rsidRPr="00000000">
        <w:rPr>
          <w:sz w:val="18"/>
          <w:szCs w:val="18"/>
          <w:rtl w:val="0"/>
        </w:rPr>
        <w:t xml:space="preserve">Chiasm, optic nerves without features. </w:t>
      </w:r>
    </w:p>
    <w:p w:rsidR="00000000" w:rsidDel="00000000" w:rsidP="00000000" w:rsidRDefault="00000000" w:rsidRPr="00000000" w14:paraId="00000020">
      <w:pPr>
        <w:spacing w:line="276" w:lineRule="auto"/>
        <w:ind w:left="-283.46456692913375" w:firstLine="566.9291338582675"/>
        <w:rPr>
          <w:sz w:val="18"/>
          <w:szCs w:val="18"/>
        </w:rPr>
      </w:pPr>
      <w:r w:rsidDel="00000000" w:rsidR="00000000" w:rsidRPr="00000000">
        <w:rPr>
          <w:sz w:val="18"/>
          <w:szCs w:val="18"/>
          <w:rtl w:val="0"/>
        </w:rPr>
        <w:t xml:space="preserve">Pneumatization of the paranasal sinuses is not disturbed.</w:t>
      </w:r>
    </w:p>
    <w:p w:rsidR="00000000" w:rsidDel="00000000" w:rsidP="00000000" w:rsidRDefault="00000000" w:rsidRPr="00000000" w14:paraId="00000021">
      <w:pPr>
        <w:spacing w:line="276" w:lineRule="auto"/>
        <w:ind w:left="-283.46456692913375" w:firstLine="566.9291338582675"/>
        <w:rPr>
          <w:sz w:val="18"/>
          <w:szCs w:val="18"/>
        </w:rPr>
      </w:pPr>
      <w:r w:rsidDel="00000000" w:rsidR="00000000" w:rsidRPr="00000000">
        <w:rPr>
          <w:rtl w:val="0"/>
        </w:rPr>
      </w:r>
    </w:p>
    <w:p w:rsidR="00000000" w:rsidDel="00000000" w:rsidP="00000000" w:rsidRDefault="00000000" w:rsidRPr="00000000" w14:paraId="00000022">
      <w:pPr>
        <w:spacing w:line="276" w:lineRule="auto"/>
        <w:ind w:left="-283.46456692913375" w:firstLine="566.9291338582675"/>
        <w:rPr>
          <w:sz w:val="18"/>
          <w:szCs w:val="18"/>
        </w:rPr>
      </w:pPr>
      <w:r w:rsidDel="00000000" w:rsidR="00000000" w:rsidRPr="00000000">
        <w:rPr>
          <w:b w:val="1"/>
          <w:bCs w:val="1"/>
          <w:sz w:val="18"/>
          <w:szCs w:val="18"/>
          <w:rtl w:val="0"/>
        </w:rPr>
        <w:t xml:space="preserve">Conclusion</w:t>
      </w:r>
      <w:r w:rsidDel="00000000" w:rsidR="00000000" w:rsidRPr="00000000">
        <w:rPr>
          <w:sz w:val="18"/>
          <w:szCs w:val="18"/>
          <w:rtl w:val="0"/>
        </w:rPr>
        <w:t xml:space="preserve">: The detected MR picture of pathological changes in the brain, taking into account the history, localization and MR characteristics, may more likely correspond to posterior reversible encephalopathy syndrome (PRES); should be differentiated with manifestations of cerebral vasculitis.</w:t>
      </w:r>
    </w:p>
    <w:p w:rsidR="00000000" w:rsidDel="00000000" w:rsidP="00000000" w:rsidRDefault="00000000" w:rsidRPr="00000000" w14:paraId="00000023">
      <w:pPr>
        <w:spacing w:line="276" w:lineRule="auto"/>
        <w:ind w:left="-283.46456692913375" w:firstLine="566.9291338582675"/>
        <w:rPr>
          <w:sz w:val="18"/>
          <w:szCs w:val="18"/>
        </w:rPr>
      </w:pPr>
      <w:r w:rsidDel="00000000" w:rsidR="00000000" w:rsidRPr="00000000">
        <w:rPr>
          <w:sz w:val="18"/>
          <w:szCs w:val="18"/>
          <w:rtl w:val="0"/>
        </w:rPr>
        <w:t xml:space="preserve">Appropriate clinical and tomographic comparison, MR control in dynamics.</w:t>
      </w:r>
    </w:p>
    <w:p w:rsidR="00000000" w:rsidDel="00000000" w:rsidP="00000000" w:rsidRDefault="00000000" w:rsidRPr="00000000" w14:paraId="00000024">
      <w:pPr>
        <w:spacing w:line="276" w:lineRule="auto"/>
        <w:ind w:left="-283.46456692913375" w:firstLine="566.9291338582675"/>
        <w:rPr>
          <w:sz w:val="18"/>
          <w:szCs w:val="18"/>
        </w:rPr>
      </w:pPr>
      <w:r w:rsidDel="00000000" w:rsidR="00000000" w:rsidRPr="00000000">
        <w:rPr>
          <w:rtl w:val="0"/>
        </w:rPr>
      </w:r>
    </w:p>
    <w:p w:rsidR="00000000" w:rsidDel="00000000" w:rsidP="00000000" w:rsidRDefault="00000000" w:rsidRPr="00000000" w14:paraId="00000025">
      <w:pPr>
        <w:spacing w:line="276" w:lineRule="auto"/>
        <w:ind w:left="-283.46456692913375" w:firstLine="566.9291338582675"/>
        <w:rPr>
          <w:sz w:val="18"/>
          <w:szCs w:val="18"/>
        </w:rPr>
      </w:pPr>
      <w:r w:rsidDel="00000000" w:rsidR="00000000" w:rsidRPr="00000000">
        <w:rPr>
          <w:rtl w:val="0"/>
        </w:rPr>
      </w:r>
    </w:p>
    <w:p w:rsidR="00000000" w:rsidDel="00000000" w:rsidP="00000000" w:rsidRDefault="00000000" w:rsidRPr="00000000" w14:paraId="00000026">
      <w:pPr>
        <w:spacing w:line="276" w:lineRule="auto"/>
        <w:rPr>
          <w:sz w:val="18"/>
          <w:szCs w:val="18"/>
        </w:rPr>
      </w:pPr>
      <w:r w:rsidDel="00000000" w:rsidR="00000000" w:rsidRPr="00000000">
        <w:rPr>
          <w:sz w:val="18"/>
          <w:szCs w:val="18"/>
          <w:rtl w:val="0"/>
        </w:rPr>
        <w:t xml:space="preserve">Doctor: Skorokhoda Anna Orestivna</w:t>
      </w:r>
    </w:p>
    <w:p w:rsidR="00000000" w:rsidDel="00000000" w:rsidP="00000000" w:rsidRDefault="00000000" w:rsidRPr="00000000" w14:paraId="00000027">
      <w:pPr>
        <w:spacing w:line="276" w:lineRule="auto"/>
        <w:rPr>
          <w:sz w:val="18"/>
          <w:szCs w:val="18"/>
        </w:rPr>
      </w:pPr>
      <w:r w:rsidDel="00000000" w:rsidR="00000000" w:rsidRPr="00000000">
        <w:rPr>
          <w:rtl w:val="0"/>
        </w:rPr>
      </w:r>
    </w:p>
    <w:p w:rsidR="00000000" w:rsidDel="00000000" w:rsidP="00000000" w:rsidRDefault="00000000" w:rsidRPr="00000000" w14:paraId="00000028">
      <w:pPr>
        <w:spacing w:line="276" w:lineRule="auto"/>
        <w:rPr>
          <w:b w:val="1"/>
          <w:bCs w:val="1"/>
          <w:sz w:val="14"/>
          <w:szCs w:val="14"/>
        </w:rPr>
      </w:pPr>
      <w:r w:rsidDel="00000000" w:rsidR="00000000" w:rsidRPr="00000000">
        <w:rPr>
          <w:b w:val="1"/>
          <w:bCs w:val="1"/>
          <w:sz w:val="14"/>
          <w:szCs w:val="14"/>
          <w:rtl w:val="0"/>
        </w:rPr>
        <w:t xml:space="preserve">Dear patient! These research data are not a clinical diagnosis.</w:t>
      </w:r>
    </w:p>
    <w:p w:rsidR="00000000" w:rsidDel="00000000" w:rsidP="00000000" w:rsidRDefault="00000000" w:rsidRPr="00000000" w14:paraId="00000029">
      <w:pPr>
        <w:spacing w:line="276" w:lineRule="auto"/>
        <w:rPr>
          <w:sz w:val="14"/>
          <w:szCs w:val="14"/>
        </w:rPr>
      </w:pPr>
      <w:r w:rsidDel="00000000" w:rsidR="00000000" w:rsidRPr="00000000">
        <w:rPr>
          <w:sz w:val="14"/>
          <w:szCs w:val="14"/>
          <w:rtl w:val="0"/>
        </w:rPr>
        <w:t xml:space="preserve">You need to give them to your attending physician, who will explain the results of the examination and establish a final diagnosis.</w:t>
      </w:r>
    </w:p>
    <w:p w:rsidR="00000000" w:rsidDel="00000000" w:rsidP="00000000" w:rsidRDefault="00000000" w:rsidRPr="00000000" w14:paraId="0000002A">
      <w:pPr>
        <w:spacing w:line="276" w:lineRule="auto"/>
        <w:rPr>
          <w:b w:val="1"/>
          <w:bCs w:val="1"/>
          <w:sz w:val="14"/>
          <w:szCs w:val="14"/>
        </w:rPr>
      </w:pPr>
      <w:r w:rsidDel="00000000" w:rsidR="00000000" w:rsidRPr="00000000">
        <w:rPr>
          <w:b w:val="1"/>
          <w:bCs w:val="1"/>
          <w:sz w:val="14"/>
          <w:szCs w:val="14"/>
          <w:rtl w:val="0"/>
        </w:rPr>
        <w:t xml:space="preserve">For dynamic observation, notify our staff and provide a disc with a previous study conducted at our institution.</w:t>
      </w:r>
    </w:p>
    <w:p w:rsidR="00000000" w:rsidDel="00000000" w:rsidP="00000000" w:rsidRDefault="00000000" w:rsidRPr="00000000" w14:paraId="0000002B">
      <w:pPr>
        <w:spacing w:line="276" w:lineRule="auto"/>
        <w:rPr>
          <w:sz w:val="14"/>
          <w:szCs w:val="14"/>
        </w:rPr>
      </w:pPr>
      <w:r w:rsidDel="00000000" w:rsidR="00000000" w:rsidRPr="00000000">
        <w:rPr>
          <w:sz w:val="14"/>
          <w:szCs w:val="14"/>
          <w:rtl w:val="0"/>
        </w:rPr>
        <w:t xml:space="preserve">01/17/2023 11:06:39    Protocol prepared by: Kutsenko Viktoria Stanislavivna                               No 01-20/128    В04 08/05/2020</w:t>
      </w:r>
    </w:p>
    <w:p w:rsidR="00000000" w:rsidDel="00000000" w:rsidP="00000000" w:rsidRDefault="00000000" w:rsidRPr="00000000" w14:paraId="0000002C">
      <w:pPr>
        <w:spacing w:line="276" w:lineRule="auto"/>
        <w:rPr>
          <w:sz w:val="14"/>
          <w:szCs w:val="14"/>
        </w:rPr>
      </w:pPr>
      <w:r w:rsidDel="00000000" w:rsidR="00000000" w:rsidRPr="00000000">
        <w:rPr>
          <w:rtl w:val="0"/>
        </w:rPr>
      </w:r>
    </w:p>
    <w:p w:rsidR="00000000" w:rsidDel="00000000" w:rsidP="00000000" w:rsidRDefault="00000000" w:rsidRPr="00000000" w14:paraId="0000002D">
      <w:pPr>
        <w:spacing w:line="276" w:lineRule="auto"/>
        <w:rPr>
          <w:sz w:val="18"/>
          <w:szCs w:val="18"/>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