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ind w:left="-900" w:firstLine="0"/>
        <w:rPr>
          <w:b w:val="1"/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Patient's name:</w:t>
      </w:r>
      <w:r w:rsidDel="00000000" w:rsidR="00000000" w:rsidRPr="00000000">
        <w:rPr>
          <w:sz w:val="18"/>
          <w:szCs w:val="18"/>
          <w:rtl w:val="0"/>
        </w:rPr>
        <w:t xml:space="preserve"> Zherlitsyna Anastasia Stanislavivna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Date of birth:</w:t>
      </w:r>
      <w:r w:rsidDel="00000000" w:rsidR="00000000" w:rsidRPr="00000000">
        <w:rPr>
          <w:sz w:val="18"/>
          <w:szCs w:val="18"/>
          <w:rtl w:val="0"/>
        </w:rPr>
        <w:t xml:space="preserve"> 25.04.1976 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Sex: </w:t>
      </w:r>
      <w:r w:rsidDel="00000000" w:rsidR="00000000" w:rsidRPr="00000000">
        <w:rPr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3">
      <w:pPr>
        <w:spacing w:line="276" w:lineRule="auto"/>
        <w:ind w:left="-900" w:firstLine="0"/>
        <w:rPr>
          <w:sz w:val="20"/>
          <w:szCs w:val="20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-90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-141.7322834645671" w:firstLine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Lab. Order No. </w:t>
      </w:r>
      <w:r w:rsidDel="00000000" w:rsidR="00000000" w:rsidRPr="00000000">
        <w:rPr>
          <w:sz w:val="18"/>
          <w:szCs w:val="18"/>
          <w:rtl w:val="0"/>
        </w:rPr>
        <w:t xml:space="preserve">9933433822</w:t>
      </w:r>
    </w:p>
    <w:p w:rsidR="00000000" w:rsidDel="00000000" w:rsidP="00000000" w:rsidRDefault="00000000" w:rsidRPr="00000000" w14:paraId="0000000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Order date: </w:t>
      </w:r>
      <w:r w:rsidDel="00000000" w:rsidR="00000000" w:rsidRPr="00000000">
        <w:rPr>
          <w:sz w:val="20"/>
          <w:szCs w:val="20"/>
          <w:rtl w:val="0"/>
        </w:rPr>
        <w:t xml:space="preserve">03.01.2023 9:49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Branch No. 131, Kyiv, ave. Kolomiyskyi, 17/31A</w:t>
        <w:br w:type="textWrapping"/>
      </w:r>
    </w:p>
    <w:p w:rsidR="00000000" w:rsidDel="00000000" w:rsidP="00000000" w:rsidRDefault="00000000" w:rsidRPr="00000000" w14:paraId="0000000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990"/>
        <w:gridCol w:w="2985"/>
        <w:tblGridChange w:id="0">
          <w:tblGrid>
            <w:gridCol w:w="3045"/>
            <w:gridCol w:w="1320"/>
            <w:gridCol w:w="1005"/>
            <w:gridCol w:w="990"/>
            <w:gridCol w:w="29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Complex "Assessment of the body's condition in case of COVID-19, minimal"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C-reactive protein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60.2*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D-dimer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Primary sample: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2.85*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mgFEO/l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0,55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1125"/>
        <w:gridCol w:w="1005"/>
        <w:gridCol w:w="1065"/>
        <w:gridCol w:w="2910"/>
        <w:tblGridChange w:id="0">
          <w:tblGrid>
            <w:gridCol w:w="3240"/>
            <w:gridCol w:w="1125"/>
            <w:gridCol w:w="1005"/>
            <w:gridCol w:w="1065"/>
            <w:gridCol w:w="291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General detailed blood analysis (35 indicators: blood hemanalizer with morphological study of blood)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Primary sample: venous blood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Leukocytes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3,9 - 10,2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Erythrocytes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Anisocytosis of erythrocytes is moderately expressed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Microcytosis of erythrocytes is slightly expressed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Erythrocyte macrocytosis is slightly expressed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3.33*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3,9 - 5,2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Hemoglobin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88*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120 - 156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Hematocrit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26.8*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35,5 - 45,5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Platelets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464*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166 - 389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Thrombocrit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0.375*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0.15 - 0.31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0.0 - 0.08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Immature granulocytes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0.0 - 1.1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Average volume of 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80 - 99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The average content of hemoglobin in one erythrocyte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26.4*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27 - 33,5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The average concentration of hemoglobin in erythrocytes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315 - 360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Red cell distribution width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21.3*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11,5 - 14,7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The average volume of thrombocytes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5.9 - 9.90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Platelet distribution width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15,7 - 18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15"/>
                <w:szCs w:val="15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neutrophils (segmented and rod-shaped)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ROD NUCLEAR NEUTROPHILS &lt; 6.0 %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240" w:before="24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59.00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40 - 70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1.982421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Total neutrophils (segmented and rod-shaped)</w:t>
              <w:br w:type="textWrapping"/>
            </w:r>
            <w:r w:rsidDel="00000000" w:rsidR="00000000" w:rsidRPr="00000000">
              <w:rPr>
                <w:sz w:val="15"/>
                <w:szCs w:val="15"/>
                <w:rtl w:val="0"/>
              </w:rPr>
              <w:t xml:space="preserve">ROD NUCLEAR NEUTROPHILS &lt; 0.6 G/l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240" w:before="24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1,7 - 7,2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1140"/>
        <w:gridCol w:w="1035"/>
        <w:gridCol w:w="1050"/>
        <w:gridCol w:w="2895"/>
        <w:tblGridChange w:id="0">
          <w:tblGrid>
            <w:gridCol w:w="3225"/>
            <w:gridCol w:w="1140"/>
            <w:gridCol w:w="1035"/>
            <w:gridCol w:w="1050"/>
            <w:gridCol w:w="28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32.00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20 - 44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Lymphocytes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2.24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1,1 - 4,5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7.00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2 - 9,5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Monocytes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0,1 - 0,9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2.00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0,5 - 5,5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Eosinophils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0.02 - 0.5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Basophils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Metamyelocytes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Metamyelocytes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Myelocytes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Virocytes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0.000000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Erythrocyte sedimentation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b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sz w:val="17"/>
                <w:szCs w:val="17"/>
                <w:rtl w:val="0"/>
              </w:rPr>
              <w:t xml:space="preserve">105*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mm/hour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Responsible person</w:t>
      </w:r>
    </w:p>
    <w:p w:rsidR="00000000" w:rsidDel="00000000" w:rsidP="00000000" w:rsidRDefault="00000000" w:rsidRPr="00000000" w14:paraId="000000C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Head of the Laboratory of General Clinical Research Nesenenko O.V.</w:t>
      </w:r>
    </w:p>
    <w:p w:rsidR="00000000" w:rsidDel="00000000" w:rsidP="00000000" w:rsidRDefault="00000000" w:rsidRPr="00000000" w14:paraId="000000C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76" w:lineRule="auto"/>
        <w:rPr/>
      </w:pPr>
      <w:r w:rsidDel="00000000" w:rsidR="00000000" w:rsidRPr="00000000">
        <w:rPr>
          <w:sz w:val="16"/>
          <w:szCs w:val="16"/>
          <w:rtl w:val="0"/>
        </w:rPr>
        <w:t xml:space="preserve">the symbol * indicated results that are outside the reference values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