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749.5275590551165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7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89.5"/>
        <w:gridCol w:w="4889.5"/>
        <w:tblGridChange w:id="0">
          <w:tblGrid>
            <w:gridCol w:w="4889.5"/>
            <w:gridCol w:w="4889.5"/>
          </w:tblGrid>
        </w:tblGridChange>
      </w:tblGrid>
      <w:tr>
        <w:trPr>
          <w:cantSplit w:val="0"/>
          <w:trHeight w:val="976.62109375000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433513" cy="535178"/>
                  <wp:effectExtent b="0" l="0" r="0" t="0"/>
                  <wp:docPr id="3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513" cy="5351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418000" cy="49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000" cy="49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03022, Kyiv, str. Vasylkivska, 45 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Phone: 0 800 33 00 75, 044 333 71 75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 www.csdlab.ua, e-mail: csd@csd.com.ua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2267.71653543307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The laboratory is a member of the European quality control system</w:t>
            </w:r>
          </w:p>
        </w:tc>
      </w:tr>
    </w:tbl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Pathohistological study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7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59.6666666666665"/>
        <w:gridCol w:w="3259.6666666666665"/>
        <w:gridCol w:w="3259.6666666666665"/>
        <w:tblGridChange w:id="0">
          <w:tblGrid>
            <w:gridCol w:w="3259.6666666666665"/>
            <w:gridCol w:w="3259.6666666666665"/>
            <w:gridCol w:w="3259.6666666666665"/>
          </w:tblGrid>
        </w:tblGridChange>
      </w:tblGrid>
      <w:tr>
        <w:trPr>
          <w:cantSplit w:val="0"/>
          <w:trHeight w:val="289.98046875" w:hRule="atLeast"/>
          <w:tblHeader w:val="0"/>
        </w:trPr>
        <w:tc>
          <w:tcPr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Patient data</w:t>
            </w:r>
          </w:p>
        </w:tc>
        <w:tc>
          <w:tcPr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 about the doctor</w:t>
            </w:r>
          </w:p>
        </w:tc>
        <w:tc>
          <w:tcPr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Research data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Patient's name: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u w:val="single"/>
                <w:rtl w:val="0"/>
              </w:rPr>
              <w:t xml:space="preserve">Zherlitsyna Anastasiia           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275.5905511811022" w:firstLine="0"/>
              <w:rPr>
                <w:sz w:val="16"/>
                <w:szCs w:val="16"/>
                <w:u w:val="single"/>
              </w:rPr>
            </w:pPr>
            <w:r w:rsidDel="00000000" w:rsidR="00000000" w:rsidRPr="00000000">
              <w:rPr>
                <w:sz w:val="16"/>
                <w:szCs w:val="16"/>
                <w:u w:val="single"/>
                <w:rtl w:val="0"/>
              </w:rPr>
              <w:t xml:space="preserve">Stanislavivna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Doctor's name: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O.Dmytrenko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Research no.:             </w:t>
            </w:r>
            <w:r w:rsidDel="00000000" w:rsidR="00000000" w:rsidRPr="00000000">
              <w:rPr>
                <w:sz w:val="16"/>
                <w:szCs w:val="16"/>
                <w:u w:val="single"/>
                <w:rtl w:val="0"/>
              </w:rPr>
              <w:t xml:space="preserve">23SP046733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Date of birth: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25.04.1976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Institution: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"Medics-ray International 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1133.85826771653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Group" LLC// Lisod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Collection date: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26.04.2023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Sex: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Department: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Received date: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27.04.2023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Date of reply: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02.05.2023</w:t>
            </w:r>
          </w:p>
        </w:tc>
      </w:tr>
    </w:tbl>
    <w:p w:rsidR="00000000" w:rsidDel="00000000" w:rsidP="00000000" w:rsidRDefault="00000000" w:rsidRPr="00000000" w14:paraId="0000001B">
      <w:pPr>
        <w:ind w:right="283.937007874016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45"/>
        <w:gridCol w:w="1890"/>
        <w:gridCol w:w="1740"/>
        <w:gridCol w:w="3705"/>
        <w:tblGridChange w:id="0">
          <w:tblGrid>
            <w:gridCol w:w="2445"/>
            <w:gridCol w:w="1890"/>
            <w:gridCol w:w="1740"/>
            <w:gridCol w:w="370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Clinical data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Date and time of operation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25.04.2023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Operation 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Liver biopsy.</w:t>
            </w:r>
          </w:p>
        </w:tc>
      </w:tr>
    </w:tbl>
    <w:p w:rsidR="00000000" w:rsidDel="00000000" w:rsidP="00000000" w:rsidRDefault="00000000" w:rsidRPr="00000000" w14:paraId="00000024">
      <w:pPr>
        <w:ind w:right="283.937007874016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60"/>
        <w:gridCol w:w="7290"/>
        <w:tblGridChange w:id="0">
          <w:tblGrid>
            <w:gridCol w:w="2460"/>
            <w:gridCol w:w="729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Pathomorphological conclusion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Diagnosis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Metastasis of gastrointestinal stromal tumor in the liver (ICD-O code 8936/3).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ind w:right="283.937007874016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7770"/>
        <w:tblGridChange w:id="0">
          <w:tblGrid>
            <w:gridCol w:w="1980"/>
            <w:gridCol w:w="77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2"/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Macroscopic description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Amount of blocks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A. Columns of gray-brown tissue up to 2 cm long and fragments. There are no remains. A1 – trephine biopsy.</w:t>
            </w:r>
          </w:p>
        </w:tc>
      </w:tr>
    </w:tbl>
    <w:p w:rsidR="00000000" w:rsidDel="00000000" w:rsidP="00000000" w:rsidRDefault="00000000" w:rsidRPr="00000000" w14:paraId="00000031">
      <w:pPr>
        <w:ind w:right="283.937007874016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7770"/>
        <w:tblGridChange w:id="0">
          <w:tblGrid>
            <w:gridCol w:w="1980"/>
            <w:gridCol w:w="77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2"/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Microscopic description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material contains columns of liver tissue with the growth of a metastasis of a gastrointestinal stromal tumor. In the immunohistochemical study, the tumor cells are positive for DOG-1, CD117, which allows to confirm the diagnosis.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ind w:right="283.937007874016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7770"/>
        <w:tblGridChange w:id="0">
          <w:tblGrid>
            <w:gridCol w:w="1980"/>
            <w:gridCol w:w="77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2"/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Immunohistochemical studies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Block 23SP046733 A1: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CD117 (c-kit) (DAKO, polyclonal ones) – a positive reaction in tumor cells;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DOG-1 (Diagnostic Biosystems, clone DOG1.1) is a positive reaction in tumor cells.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ind w:right="283.937007874016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60"/>
        <w:gridCol w:w="3300"/>
        <w:gridCol w:w="3060"/>
        <w:tblGridChange w:id="0">
          <w:tblGrid>
            <w:gridCol w:w="3360"/>
            <w:gridCol w:w="3300"/>
            <w:gridCol w:w="30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O.O. Koshyk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804863" cy="41040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863" cy="410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1957388" cy="546008"/>
                  <wp:effectExtent b="0" l="0" r="0" t="0"/>
                  <wp:docPr id="1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388" cy="5460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23SP046733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Zherlitsyna Anastasiia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Stanislavivna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righ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1/1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License of the Ministry of Health of Ukraine АВ526963 dated 25.02.2010. ISO 9001:2015 certificate, registration number 12 100 62151 TMS - valid: 06/21/2021 to 06/20/2024. DSTU ISO 9001:2015 registration number 10021060 TMS - valid: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06/10/2021 to 06/09/2024</w:t>
            </w:r>
          </w:p>
        </w:tc>
      </w:tr>
    </w:tbl>
    <w:p w:rsidR="00000000" w:rsidDel="00000000" w:rsidP="00000000" w:rsidRDefault="00000000" w:rsidRPr="00000000" w14:paraId="0000004C">
      <w:pPr>
        <w:ind w:right="283.937007874016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402.51968503937064" w:top="283.46456692913387" w:left="1440" w:right="690.47244094488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